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s="黑体"/>
          <w:b/>
          <w:bCs/>
          <w:sz w:val="44"/>
          <w:szCs w:val="44"/>
          <w:lang w:eastAsia="zh-CN"/>
        </w:rPr>
      </w:pPr>
    </w:p>
    <w:p>
      <w:pPr>
        <w:jc w:val="center"/>
        <w:rPr>
          <w:rFonts w:eastAsia="黑体" w:cs="黑体"/>
          <w:b/>
          <w:bCs/>
          <w:sz w:val="44"/>
          <w:szCs w:val="44"/>
          <w:lang w:eastAsia="zh-CN"/>
        </w:rPr>
      </w:pPr>
      <w:r>
        <w:rPr>
          <w:rFonts w:hint="eastAsia" w:eastAsia="黑体" w:cs="黑体"/>
          <w:b/>
          <w:bCs/>
          <w:sz w:val="44"/>
          <w:szCs w:val="44"/>
          <w:lang w:eastAsia="zh-CN"/>
        </w:rPr>
        <w:t>临床试验CRC服务三方协议</w:t>
      </w:r>
    </w:p>
    <w:p>
      <w:pPr>
        <w:rPr>
          <w:lang w:eastAsia="zh-CN"/>
        </w:rPr>
      </w:pPr>
    </w:p>
    <w:p>
      <w:pPr>
        <w:rPr>
          <w:lang w:eastAsia="zh-CN"/>
        </w:rPr>
      </w:pP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val="en-US" w:eastAsia="zh-CN"/>
        </w:rPr>
        <w:t>医疗器械</w:t>
      </w:r>
      <w:r>
        <w:rPr>
          <w:rFonts w:hint="eastAsia" w:asciiTheme="minorEastAsia" w:hAnsiTheme="minorEastAsia" w:eastAsiaTheme="minorEastAsia"/>
          <w:b/>
          <w:sz w:val="24"/>
          <w:szCs w:val="24"/>
          <w:lang w:eastAsia="zh-CN"/>
        </w:rPr>
        <w:t>名称：</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项目名称:</w:t>
      </w:r>
      <w:r>
        <w:rPr>
          <w:rFonts w:asciiTheme="minorEastAsia" w:hAnsiTheme="minorEastAsia" w:eastAsiaTheme="minorEastAsia"/>
          <w:b/>
          <w:sz w:val="24"/>
          <w:szCs w:val="24"/>
          <w:lang w:eastAsia="zh-CN"/>
        </w:rPr>
        <w:t xml:space="preserve">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临床试验批件号：</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试验分期：</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注册分类：</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b/>
          <w:sz w:val="24"/>
          <w:szCs w:val="24"/>
          <w:lang w:eastAsia="zh-CN"/>
        </w:rPr>
        <w:t>注册国家</w:t>
      </w:r>
      <w:r>
        <w:rPr>
          <w:rFonts w:hint="eastAsia" w:asciiTheme="minorEastAsia" w:hAnsiTheme="minorEastAsia" w:eastAsiaTheme="minorEastAsia"/>
          <w:color w:val="000000"/>
          <w:sz w:val="24"/>
          <w:szCs w:val="24"/>
          <w:lang w:eastAsia="zh-CN"/>
        </w:rPr>
        <w:t>：</w:t>
      </w:r>
    </w:p>
    <w:p>
      <w:pPr>
        <w:spacing w:line="360" w:lineRule="auto"/>
        <w:rPr>
          <w:rFonts w:asciiTheme="minorEastAsia" w:hAnsiTheme="minorEastAsia" w:eastAsiaTheme="minorEastAsia"/>
          <w:b/>
          <w:sz w:val="24"/>
          <w:szCs w:val="24"/>
          <w:lang w:eastAsia="zh-CN"/>
        </w:rPr>
      </w:pP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甲方（申办方）：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地址：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邮编：</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联系人：</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联系电话：                      E-mail：</w:t>
      </w:r>
      <w:r>
        <w:rPr>
          <w:rFonts w:asciiTheme="minorEastAsia" w:hAnsiTheme="minorEastAsia" w:eastAsiaTheme="minorEastAsia"/>
          <w:b/>
          <w:sz w:val="24"/>
          <w:szCs w:val="24"/>
          <w:lang w:eastAsia="zh-CN"/>
        </w:rPr>
        <w:t xml:space="preserve"> </w:t>
      </w:r>
    </w:p>
    <w:p>
      <w:pPr>
        <w:spacing w:line="360" w:lineRule="auto"/>
        <w:rPr>
          <w:rFonts w:asciiTheme="minorEastAsia" w:hAnsiTheme="minorEastAsia" w:eastAsiaTheme="minorEastAsia"/>
          <w:b/>
          <w:sz w:val="24"/>
          <w:szCs w:val="24"/>
          <w:lang w:eastAsia="zh-CN"/>
        </w:rPr>
      </w:pP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乙方</w:t>
      </w:r>
      <w:r>
        <w:rPr>
          <w:rFonts w:hint="eastAsia" w:cs="宋体"/>
          <w:b/>
          <w:bCs/>
          <w:sz w:val="24"/>
          <w:szCs w:val="24"/>
          <w:lang w:eastAsia="zh-CN"/>
        </w:rPr>
        <w:t>（研究机构）</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sz w:val="24"/>
          <w:szCs w:val="24"/>
          <w:lang w:val="en-US" w:eastAsia="zh-CN"/>
        </w:rPr>
        <w:t>常州市第三人民医院</w:t>
      </w:r>
      <w:r>
        <w:rPr>
          <w:rFonts w:hint="eastAsia" w:asciiTheme="minorEastAsia" w:hAnsiTheme="minorEastAsia" w:eastAsiaTheme="minorEastAsia"/>
          <w:b/>
          <w:color w:val="C00000"/>
          <w:sz w:val="24"/>
          <w:szCs w:val="24"/>
          <w:lang w:eastAsia="zh-CN"/>
        </w:rPr>
        <w:t xml:space="preserve">  </w:t>
      </w:r>
      <w:r>
        <w:rPr>
          <w:rFonts w:hint="eastAsia" w:asciiTheme="minorEastAsia" w:hAnsiTheme="minorEastAsia" w:eastAsiaTheme="minorEastAsia"/>
          <w:b/>
          <w:sz w:val="24"/>
          <w:szCs w:val="24"/>
          <w:lang w:eastAsia="zh-CN"/>
        </w:rPr>
        <w:t xml:space="preserve">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地址：</w:t>
      </w:r>
      <w:r>
        <w:rPr>
          <w:rFonts w:hint="eastAsia" w:asciiTheme="minorEastAsia" w:hAnsiTheme="minorEastAsia" w:eastAsiaTheme="minorEastAsia"/>
          <w:b/>
          <w:sz w:val="24"/>
          <w:szCs w:val="24"/>
          <w:lang w:val="en-US" w:eastAsia="zh-CN"/>
        </w:rPr>
        <w:t>江苏省常州市兰陵北路300号</w:t>
      </w:r>
      <w:r>
        <w:rPr>
          <w:rFonts w:hint="eastAsia" w:asciiTheme="minorEastAsia" w:hAnsiTheme="minorEastAsia" w:eastAsiaTheme="minorEastAsia"/>
          <w:b/>
          <w:sz w:val="24"/>
          <w:szCs w:val="24"/>
          <w:lang w:eastAsia="zh-CN"/>
        </w:rPr>
        <w:t xml:space="preserve">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邮编：</w:t>
      </w:r>
      <w:r>
        <w:rPr>
          <w:rFonts w:hint="eastAsia" w:asciiTheme="minorEastAsia" w:hAnsiTheme="minorEastAsia" w:eastAsiaTheme="minorEastAsia"/>
          <w:b/>
          <w:sz w:val="24"/>
          <w:szCs w:val="24"/>
          <w:lang w:val="en-US" w:eastAsia="zh-CN"/>
        </w:rPr>
        <w:t>213000</w:t>
      </w:r>
      <w:r>
        <w:rPr>
          <w:rFonts w:hint="eastAsia" w:asciiTheme="minorEastAsia" w:hAnsiTheme="minorEastAsia" w:eastAsiaTheme="minorEastAsia"/>
          <w:b/>
          <w:sz w:val="24"/>
          <w:szCs w:val="24"/>
          <w:lang w:eastAsia="zh-CN"/>
        </w:rPr>
        <w:t xml:space="preserve">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主要研究者：                     专业组：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联系电话：</w:t>
      </w:r>
      <w:r>
        <w:rPr>
          <w:rFonts w:hint="eastAsia" w:asciiTheme="minorEastAsia" w:hAnsiTheme="minorEastAsia" w:eastAsiaTheme="minorEastAsia"/>
          <w:b/>
          <w:sz w:val="24"/>
          <w:szCs w:val="24"/>
          <w:lang w:val="en-US" w:eastAsia="zh-CN"/>
        </w:rPr>
        <w:t xml:space="preserve">0519-82008206          </w:t>
      </w:r>
      <w:r>
        <w:rPr>
          <w:rFonts w:hint="eastAsia" w:asciiTheme="minorEastAsia" w:hAnsiTheme="minorEastAsia" w:eastAsiaTheme="minorEastAsia"/>
          <w:b/>
          <w:sz w:val="24"/>
          <w:szCs w:val="24"/>
          <w:lang w:eastAsia="zh-CN"/>
        </w:rPr>
        <w:t>E-mail：</w:t>
      </w:r>
      <w:r>
        <w:rPr>
          <w:rFonts w:hint="eastAsia" w:asciiTheme="minorEastAsia" w:hAnsiTheme="minorEastAsia" w:eastAsiaTheme="minorEastAsia"/>
          <w:b/>
          <w:sz w:val="24"/>
          <w:szCs w:val="24"/>
          <w:lang w:val="en-US" w:eastAsia="zh-CN"/>
        </w:rPr>
        <w:t>gcpczsy@163.com</w:t>
      </w:r>
      <w:r>
        <w:rPr>
          <w:rFonts w:hint="eastAsia" w:asciiTheme="minorEastAsia" w:hAnsiTheme="minorEastAsia" w:eastAsiaTheme="minorEastAsia"/>
          <w:b/>
          <w:sz w:val="24"/>
          <w:szCs w:val="24"/>
          <w:lang w:eastAsia="zh-CN"/>
        </w:rPr>
        <w:t xml:space="preserve"> </w:t>
      </w:r>
    </w:p>
    <w:p>
      <w:pPr>
        <w:spacing w:line="360" w:lineRule="auto"/>
        <w:rPr>
          <w:rFonts w:asciiTheme="minorEastAsia" w:hAnsiTheme="minorEastAsia" w:eastAsiaTheme="minorEastAsia"/>
          <w:b/>
          <w:sz w:val="24"/>
          <w:szCs w:val="24"/>
          <w:lang w:eastAsia="zh-CN"/>
        </w:rPr>
      </w:pPr>
    </w:p>
    <w:p>
      <w:pPr>
        <w:spacing w:line="360" w:lineRule="auto"/>
        <w:rPr>
          <w:b/>
          <w:bCs/>
          <w:sz w:val="24"/>
          <w:szCs w:val="24"/>
          <w:lang w:eastAsia="zh-CN"/>
        </w:rPr>
      </w:pPr>
      <w:r>
        <w:rPr>
          <w:rFonts w:hint="eastAsia" w:asciiTheme="minorEastAsia" w:hAnsiTheme="minorEastAsia" w:eastAsiaTheme="minorEastAsia"/>
          <w:b/>
          <w:sz w:val="24"/>
          <w:szCs w:val="24"/>
          <w:lang w:eastAsia="zh-CN"/>
        </w:rPr>
        <w:t>丙方</w:t>
      </w:r>
      <w:r>
        <w:rPr>
          <w:rFonts w:hint="eastAsia"/>
          <w:b/>
          <w:bCs/>
          <w:sz w:val="24"/>
          <w:szCs w:val="24"/>
          <w:lang w:eastAsia="zh-CN"/>
        </w:rPr>
        <w:t>（</w:t>
      </w:r>
      <w:r>
        <w:rPr>
          <w:b/>
          <w:bCs/>
          <w:sz w:val="24"/>
          <w:szCs w:val="24"/>
          <w:lang w:eastAsia="zh-CN"/>
        </w:rPr>
        <w:t>SMO</w:t>
      </w:r>
      <w:r>
        <w:rPr>
          <w:rFonts w:hint="eastAsia"/>
          <w:b/>
          <w:bCs/>
          <w:sz w:val="24"/>
          <w:szCs w:val="24"/>
          <w:lang w:eastAsia="zh-CN"/>
        </w:rPr>
        <w:t>）：</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地址：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邮编：</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联系人：</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联系电话：                       E-mail：</w:t>
      </w:r>
      <w:r>
        <w:rPr>
          <w:rFonts w:asciiTheme="minorEastAsia" w:hAnsiTheme="minorEastAsia" w:eastAsiaTheme="minorEastAsia"/>
          <w:b/>
          <w:sz w:val="24"/>
          <w:szCs w:val="24"/>
          <w:lang w:eastAsia="zh-CN"/>
        </w:rPr>
        <w:t xml:space="preserve"> </w:t>
      </w:r>
    </w:p>
    <w:p>
      <w:pPr>
        <w:spacing w:line="360" w:lineRule="auto"/>
        <w:rPr>
          <w:rFonts w:asciiTheme="minorEastAsia" w:hAnsiTheme="minorEastAsia" w:eastAsiaTheme="minorEastAsia"/>
          <w:b/>
          <w:sz w:val="24"/>
          <w:szCs w:val="24"/>
          <w:lang w:eastAsia="zh-CN"/>
        </w:rPr>
      </w:pPr>
    </w:p>
    <w:p>
      <w:pPr>
        <w:tabs>
          <w:tab w:val="left" w:pos="3969"/>
        </w:tabs>
        <w:spacing w:before="240" w:beforeLines="100" w:line="540" w:lineRule="exact"/>
        <w:ind w:firstLine="480" w:firstLineChars="200"/>
        <w:rPr>
          <w:rFonts w:cs="宋体"/>
          <w:sz w:val="24"/>
          <w:szCs w:val="24"/>
          <w:lang w:eastAsia="zh-CN"/>
        </w:rPr>
      </w:pPr>
      <w:r>
        <w:rPr>
          <w:rFonts w:hint="eastAsia" w:asciiTheme="minorEastAsia" w:hAnsiTheme="minorEastAsia" w:eastAsiaTheme="minorEastAsia"/>
          <w:sz w:val="24"/>
          <w:szCs w:val="24"/>
          <w:lang w:eastAsia="zh-CN"/>
        </w:rPr>
        <w:t>根据国家药品监督管理局临床试验批件或临床试验通知书（批件号：</w:t>
      </w:r>
      <w:r>
        <w:rPr>
          <w:rFonts w:hint="eastAsia"/>
          <w:sz w:val="24"/>
          <w:szCs w:val="24"/>
          <w:lang w:eastAsia="zh-CN"/>
        </w:rPr>
        <w:t>XXX</w:t>
      </w:r>
      <w:r>
        <w:rPr>
          <w:rFonts w:hint="eastAsia" w:asciiTheme="minorEastAsia" w:hAnsiTheme="minorEastAsia" w:eastAsiaTheme="minorEastAsia"/>
          <w:sz w:val="24"/>
          <w:szCs w:val="24"/>
          <w:lang w:eastAsia="zh-CN"/>
        </w:rPr>
        <w:t>），甲方委托乙方作为负责（或参研）单位，对</w:t>
      </w:r>
      <w:r>
        <w:rPr>
          <w:rFonts w:hint="eastAsia"/>
          <w:sz w:val="24"/>
          <w:szCs w:val="24"/>
          <w:lang w:eastAsia="zh-CN"/>
        </w:rPr>
        <w:t>XXX</w:t>
      </w:r>
      <w:r>
        <w:rPr>
          <w:rFonts w:hint="eastAsia" w:asciiTheme="minorEastAsia" w:hAnsiTheme="minorEastAsia" w:eastAsiaTheme="minorEastAsia"/>
          <w:sz w:val="24"/>
          <w:szCs w:val="24"/>
          <w:lang w:eastAsia="zh-CN"/>
        </w:rPr>
        <w:t>公司研制的</w:t>
      </w:r>
      <w:r>
        <w:rPr>
          <w:rFonts w:hint="eastAsia"/>
          <w:sz w:val="24"/>
          <w:szCs w:val="24"/>
          <w:lang w:eastAsia="zh-CN"/>
        </w:rPr>
        <w:t>XXX</w:t>
      </w:r>
      <w:r>
        <w:rPr>
          <w:rFonts w:hint="eastAsia" w:asciiTheme="minorEastAsia" w:hAnsiTheme="minorEastAsia" w:eastAsiaTheme="minorEastAsia"/>
          <w:sz w:val="24"/>
          <w:szCs w:val="24"/>
          <w:lang w:eastAsia="zh-CN"/>
        </w:rPr>
        <w:t>试验</w:t>
      </w:r>
      <w:r>
        <w:rPr>
          <w:rFonts w:hint="eastAsia" w:asciiTheme="minorEastAsia" w:hAnsiTheme="minorEastAsia" w:eastAsiaTheme="minorEastAsia"/>
          <w:sz w:val="24"/>
          <w:szCs w:val="24"/>
          <w:lang w:val="en-US" w:eastAsia="zh-CN"/>
        </w:rPr>
        <w:t>医疗器械</w:t>
      </w:r>
      <w:r>
        <w:rPr>
          <w:rFonts w:hint="eastAsia" w:asciiTheme="minorEastAsia" w:hAnsiTheme="minorEastAsia" w:eastAsiaTheme="minorEastAsia"/>
          <w:sz w:val="24"/>
          <w:szCs w:val="24"/>
          <w:lang w:eastAsia="zh-CN"/>
        </w:rPr>
        <w:t>进行“</w:t>
      </w:r>
      <w:r>
        <w:rPr>
          <w:rFonts w:hint="eastAsia"/>
          <w:sz w:val="24"/>
          <w:szCs w:val="24"/>
          <w:lang w:eastAsia="zh-CN"/>
        </w:rPr>
        <w:t>XXXXX</w:t>
      </w:r>
      <w:r>
        <w:rPr>
          <w:rFonts w:hint="eastAsia" w:asciiTheme="minorEastAsia" w:hAnsiTheme="minorEastAsia" w:eastAsiaTheme="minorEastAsia"/>
          <w:sz w:val="24"/>
          <w:szCs w:val="24"/>
          <w:lang w:eastAsia="zh-CN"/>
        </w:rPr>
        <w:t>临床研究（方案编号：</w:t>
      </w:r>
      <w:r>
        <w:rPr>
          <w:rFonts w:hint="eastAsia"/>
          <w:sz w:val="24"/>
          <w:szCs w:val="24"/>
          <w:lang w:eastAsia="zh-CN"/>
        </w:rPr>
        <w:t>XXX</w:t>
      </w:r>
      <w:r>
        <w:rPr>
          <w:rFonts w:cs="楷体_GB2312" w:asciiTheme="minorEastAsia" w:hAnsiTheme="minorEastAsia" w:eastAsiaTheme="minorEastAsia"/>
          <w:color w:val="000000"/>
          <w:sz w:val="24"/>
          <w:szCs w:val="24"/>
          <w:lang w:eastAsia="zh-CN"/>
        </w:rPr>
        <w:t>）</w:t>
      </w:r>
      <w:r>
        <w:rPr>
          <w:rFonts w:hint="eastAsia" w:asciiTheme="minorEastAsia" w:hAnsiTheme="minorEastAsia" w:eastAsiaTheme="minorEastAsia"/>
          <w:sz w:val="24"/>
          <w:szCs w:val="24"/>
          <w:lang w:eastAsia="zh-CN"/>
        </w:rPr>
        <w:t>”，为确保临床试验工作顺利进行，</w:t>
      </w:r>
      <w:r>
        <w:rPr>
          <w:rFonts w:hint="eastAsia" w:cs="宋体"/>
          <w:sz w:val="24"/>
          <w:szCs w:val="24"/>
          <w:lang w:eastAsia="zh-CN"/>
        </w:rPr>
        <w:t>甲方委托丙方向乙方提供</w:t>
      </w:r>
      <w:r>
        <w:rPr>
          <w:rFonts w:hint="eastAsia" w:ascii="宋体" w:hAnsi="宋体"/>
          <w:sz w:val="24"/>
          <w:szCs w:val="24"/>
          <w:lang w:eastAsia="zh-CN"/>
        </w:rPr>
        <w:t>符合</w:t>
      </w:r>
      <w:r>
        <w:rPr>
          <w:rFonts w:hint="eastAsia" w:asciiTheme="minorEastAsia" w:hAnsiTheme="minorEastAsia" w:eastAsiaTheme="minorEastAsia"/>
          <w:sz w:val="24"/>
          <w:szCs w:val="24"/>
          <w:lang w:val="en-US" w:eastAsia="zh-CN"/>
        </w:rPr>
        <w:t>医疗器械</w:t>
      </w:r>
      <w:r>
        <w:rPr>
          <w:rFonts w:asciiTheme="minorEastAsia" w:hAnsiTheme="minorEastAsia" w:eastAsiaTheme="minorEastAsia"/>
          <w:sz w:val="24"/>
          <w:szCs w:val="24"/>
          <w:lang w:eastAsia="zh-CN"/>
        </w:rPr>
        <w:t>临床试验质量管理规范</w:t>
      </w:r>
      <w:r>
        <w:rPr>
          <w:rFonts w:hint="eastAsia" w:asciiTheme="minorEastAsia" w:hAnsiTheme="minorEastAsia" w:eastAsiaTheme="minorEastAsia"/>
          <w:sz w:val="24"/>
          <w:szCs w:val="24"/>
          <w:lang w:eastAsia="zh-CN"/>
        </w:rPr>
        <w:t>（</w:t>
      </w:r>
      <w:r>
        <w:rPr>
          <w:rFonts w:hint="eastAsia"/>
          <w:sz w:val="24"/>
          <w:szCs w:val="24"/>
          <w:lang w:eastAsia="zh-CN"/>
        </w:rPr>
        <w:t>GCP</w:t>
      </w:r>
      <w:r>
        <w:rPr>
          <w:rFonts w:hint="eastAsia" w:asciiTheme="minorEastAsia" w:hAnsiTheme="minorEastAsia" w:eastAsiaTheme="minorEastAsia"/>
          <w:sz w:val="24"/>
          <w:szCs w:val="24"/>
          <w:lang w:eastAsia="zh-CN"/>
        </w:rPr>
        <w:t>）</w:t>
      </w:r>
      <w:r>
        <w:rPr>
          <w:rFonts w:hint="eastAsia" w:ascii="宋体" w:hAnsi="宋体"/>
          <w:sz w:val="24"/>
          <w:szCs w:val="24"/>
          <w:lang w:eastAsia="zh-CN"/>
        </w:rPr>
        <w:t>要求</w:t>
      </w:r>
      <w:r>
        <w:rPr>
          <w:rFonts w:hint="eastAsia" w:cs="宋体"/>
          <w:sz w:val="24"/>
          <w:szCs w:val="24"/>
          <w:lang w:eastAsia="zh-CN"/>
        </w:rPr>
        <w:t>临床研究协调员（</w:t>
      </w:r>
      <w:r>
        <w:rPr>
          <w:sz w:val="24"/>
          <w:szCs w:val="24"/>
          <w:lang w:eastAsia="zh-CN"/>
        </w:rPr>
        <w:t>CRC</w:t>
      </w:r>
      <w:r>
        <w:rPr>
          <w:rFonts w:hint="eastAsia" w:cs="宋体"/>
          <w:sz w:val="24"/>
          <w:szCs w:val="24"/>
          <w:lang w:eastAsia="zh-CN"/>
        </w:rPr>
        <w:t>）服务，三方经过平等协商，在真实、充分地表达各自意愿的基础上，根据《中华人民共和国合同法》的规定，达成如下协议，并由三方共同恪守。</w:t>
      </w:r>
    </w:p>
    <w:p>
      <w:pPr>
        <w:spacing w:line="540" w:lineRule="exact"/>
        <w:rPr>
          <w:rFonts w:cs="楷体_GB2312" w:asciiTheme="minorEastAsia" w:hAnsiTheme="minorEastAsia" w:eastAsiaTheme="minorEastAsia"/>
          <w:b/>
          <w:color w:val="000000"/>
          <w:sz w:val="24"/>
          <w:szCs w:val="24"/>
          <w:lang w:eastAsia="zh-CN"/>
        </w:rPr>
      </w:pPr>
      <w:r>
        <w:rPr>
          <w:rFonts w:hint="eastAsia" w:cs="楷体_GB2312" w:asciiTheme="minorEastAsia" w:hAnsiTheme="minorEastAsia" w:eastAsiaTheme="minorEastAsia"/>
          <w:b/>
          <w:color w:val="000000"/>
          <w:sz w:val="24"/>
          <w:szCs w:val="24"/>
          <w:lang w:eastAsia="zh-CN"/>
        </w:rPr>
        <w:t>一、合作事项</w:t>
      </w:r>
    </w:p>
    <w:p>
      <w:pPr>
        <w:spacing w:line="540" w:lineRule="exact"/>
        <w:ind w:left="283" w:hanging="283" w:hangingChars="118"/>
        <w:rPr>
          <w:rFonts w:asciiTheme="minorEastAsia" w:hAnsiTheme="minorEastAsia" w:eastAsiaTheme="minorEastAsia"/>
          <w:sz w:val="24"/>
          <w:szCs w:val="24"/>
          <w:lang w:eastAsia="zh-CN"/>
        </w:rPr>
      </w:pPr>
      <w:r>
        <w:rPr>
          <w:rFonts w:hint="eastAsia" w:hAnsi="宋体" w:cs="宋体"/>
          <w:sz w:val="24"/>
          <w:szCs w:val="24"/>
          <w:lang w:eastAsia="zh-CN"/>
        </w:rPr>
        <w:t xml:space="preserve">  1.</w:t>
      </w:r>
      <w:r>
        <w:rPr>
          <w:rFonts w:asciiTheme="minorEastAsia" w:hAnsiTheme="minorEastAsia" w:eastAsiaTheme="minorEastAsia"/>
          <w:sz w:val="24"/>
          <w:szCs w:val="24"/>
          <w:lang w:eastAsia="zh-CN"/>
        </w:rPr>
        <w:t>甲方委托乙方作为本试验的</w:t>
      </w:r>
      <w:r>
        <w:rPr>
          <w:rFonts w:hint="eastAsia"/>
          <w:sz w:val="24"/>
          <w:szCs w:val="24"/>
          <w:lang w:eastAsia="zh-CN"/>
        </w:rPr>
        <w:t>XX</w:t>
      </w:r>
      <w:r>
        <w:rPr>
          <w:rFonts w:asciiTheme="minorEastAsia" w:hAnsiTheme="minorEastAsia" w:eastAsiaTheme="minorEastAsia"/>
          <w:sz w:val="24"/>
          <w:szCs w:val="24"/>
          <w:lang w:eastAsia="zh-CN"/>
        </w:rPr>
        <w:t>单位，按照试验方案以及病例报告表的相关要求</w:t>
      </w:r>
      <w:r>
        <w:rPr>
          <w:rFonts w:hint="eastAsia" w:asciiTheme="minorEastAsia" w:hAnsiTheme="minorEastAsia" w:eastAsiaTheme="minorEastAsia"/>
          <w:sz w:val="24"/>
          <w:szCs w:val="24"/>
          <w:lang w:eastAsia="zh-CN"/>
        </w:rPr>
        <w:t>对申办方研制的</w:t>
      </w:r>
      <w:r>
        <w:rPr>
          <w:rFonts w:hint="eastAsia"/>
          <w:sz w:val="24"/>
          <w:szCs w:val="24"/>
          <w:lang w:eastAsia="zh-CN"/>
        </w:rPr>
        <w:t>XX</w:t>
      </w:r>
      <w:r>
        <w:rPr>
          <w:rFonts w:hint="eastAsia"/>
          <w:sz w:val="24"/>
          <w:szCs w:val="24"/>
          <w:lang w:val="en-US" w:eastAsia="zh-CN"/>
        </w:rPr>
        <w:t>医疗器械</w:t>
      </w:r>
      <w:r>
        <w:rPr>
          <w:sz w:val="24"/>
          <w:szCs w:val="24"/>
          <w:lang w:eastAsia="zh-CN"/>
        </w:rPr>
        <w:t>进行</w:t>
      </w:r>
      <w:r>
        <w:rPr>
          <w:rFonts w:hint="eastAsia"/>
          <w:sz w:val="24"/>
          <w:szCs w:val="24"/>
          <w:lang w:eastAsia="zh-CN"/>
        </w:rPr>
        <w:t>XX</w:t>
      </w:r>
      <w:r>
        <w:rPr>
          <w:rFonts w:hint="eastAsia" w:asciiTheme="minorEastAsia" w:hAnsiTheme="minorEastAsia" w:eastAsiaTheme="minorEastAsia"/>
          <w:sz w:val="24"/>
          <w:szCs w:val="24"/>
          <w:lang w:eastAsia="zh-CN"/>
        </w:rPr>
        <w:t>期临床</w:t>
      </w:r>
      <w:r>
        <w:rPr>
          <w:rFonts w:hint="eastAsia"/>
          <w:sz w:val="24"/>
          <w:szCs w:val="24"/>
          <w:lang w:eastAsia="zh-CN"/>
        </w:rPr>
        <w:t>试验</w:t>
      </w:r>
      <w:r>
        <w:rPr>
          <w:sz w:val="24"/>
          <w:szCs w:val="24"/>
          <w:lang w:eastAsia="zh-CN"/>
        </w:rPr>
        <w:t>。</w:t>
      </w:r>
      <w:r>
        <w:rPr>
          <w:rFonts w:hint="eastAsia"/>
          <w:sz w:val="24"/>
          <w:szCs w:val="24"/>
          <w:lang w:eastAsia="zh-CN"/>
        </w:rPr>
        <w:t>甲、乙双方共同协商同意委托丙方为本试验提供合格的临床研究协调员(以下简称CRC</w:t>
      </w:r>
      <w:r>
        <w:rPr>
          <w:rFonts w:hint="eastAsia" w:asciiTheme="minorEastAsia" w:hAnsiTheme="minorEastAsia" w:eastAsiaTheme="minorEastAsia"/>
          <w:sz w:val="24"/>
          <w:szCs w:val="24"/>
          <w:lang w:eastAsia="zh-CN"/>
        </w:rPr>
        <w:t>)。</w:t>
      </w:r>
    </w:p>
    <w:p>
      <w:pPr>
        <w:spacing w:line="540" w:lineRule="exact"/>
        <w:ind w:left="283" w:hanging="283" w:hangingChars="118"/>
        <w:rPr>
          <w:rFonts w:asciiTheme="minorEastAsia" w:hAnsiTheme="minorEastAsia" w:eastAsiaTheme="minorEastAsia"/>
          <w:sz w:val="24"/>
          <w:szCs w:val="24"/>
          <w:lang w:eastAsia="zh-CN"/>
        </w:rPr>
      </w:pPr>
      <w:r>
        <w:rPr>
          <w:rFonts w:hint="eastAsia" w:hAnsi="宋体" w:cs="宋体"/>
          <w:sz w:val="24"/>
          <w:szCs w:val="24"/>
          <w:lang w:eastAsia="zh-CN"/>
        </w:rPr>
        <w:t xml:space="preserve">  2.</w:t>
      </w:r>
      <w:r>
        <w:rPr>
          <w:rFonts w:hint="eastAsia" w:asciiTheme="minorEastAsia" w:hAnsiTheme="minorEastAsia" w:eastAsiaTheme="minorEastAsia"/>
          <w:sz w:val="24"/>
          <w:szCs w:val="24"/>
          <w:lang w:eastAsia="zh-CN"/>
        </w:rPr>
        <w:t>试验名称为:</w:t>
      </w:r>
    </w:p>
    <w:p>
      <w:pPr>
        <w:spacing w:line="540" w:lineRule="exact"/>
        <w:ind w:left="283" w:hanging="283" w:hangingChars="118"/>
        <w:rPr>
          <w:sz w:val="24"/>
          <w:szCs w:val="24"/>
          <w:lang w:eastAsia="zh-CN"/>
        </w:rPr>
      </w:pPr>
      <w:r>
        <w:rPr>
          <w:rFonts w:hint="eastAsia" w:hAnsi="宋体" w:cs="宋体"/>
          <w:sz w:val="24"/>
          <w:szCs w:val="24"/>
          <w:lang w:eastAsia="zh-CN"/>
        </w:rPr>
        <w:t xml:space="preserve">  3.乙</w:t>
      </w:r>
      <w:r>
        <w:rPr>
          <w:rFonts w:hint="eastAsia" w:asciiTheme="minorEastAsia" w:hAnsiTheme="minorEastAsia" w:eastAsiaTheme="minorEastAsia"/>
          <w:sz w:val="24"/>
          <w:szCs w:val="24"/>
          <w:lang w:eastAsia="zh-CN"/>
        </w:rPr>
        <w:t>方负责的专业组</w:t>
      </w:r>
      <w:r>
        <w:rPr>
          <w:rFonts w:hint="eastAsia"/>
          <w:sz w:val="24"/>
          <w:szCs w:val="24"/>
          <w:lang w:eastAsia="zh-CN"/>
        </w:rPr>
        <w:t>：XXX， 主要研究者：XXX。</w:t>
      </w:r>
    </w:p>
    <w:p>
      <w:pPr>
        <w:spacing w:line="540" w:lineRule="exact"/>
        <w:ind w:firstLine="141" w:firstLineChars="59"/>
        <w:rPr>
          <w:rFonts w:asciiTheme="minorEastAsia" w:hAnsiTheme="minorEastAsia" w:eastAsiaTheme="minorEastAsia"/>
          <w:sz w:val="24"/>
          <w:szCs w:val="24"/>
          <w:lang w:eastAsia="zh-CN"/>
        </w:rPr>
      </w:pPr>
      <w:r>
        <w:rPr>
          <w:rFonts w:hint="eastAsia"/>
          <w:sz w:val="24"/>
          <w:szCs w:val="24"/>
          <w:lang w:eastAsia="zh-CN"/>
        </w:rPr>
        <w:t>4.本试验总设计例数为：XXX例，甲方计划委托乙方完成XXX例</w:t>
      </w:r>
      <w:r>
        <w:rPr>
          <w:rFonts w:hint="eastAsia" w:asciiTheme="minorEastAsia" w:hAnsiTheme="minorEastAsia" w:eastAsiaTheme="minorEastAsia"/>
          <w:sz w:val="24"/>
          <w:szCs w:val="24"/>
          <w:lang w:eastAsia="zh-CN"/>
        </w:rPr>
        <w:t>。</w:t>
      </w:r>
    </w:p>
    <w:p>
      <w:pPr>
        <w:spacing w:line="540" w:lineRule="exact"/>
        <w:rPr>
          <w:rFonts w:cs="楷体_GB2312" w:asciiTheme="minorEastAsia" w:hAnsiTheme="minorEastAsia" w:eastAsiaTheme="minorEastAsia"/>
          <w:b/>
          <w:color w:val="000000"/>
          <w:sz w:val="24"/>
          <w:szCs w:val="24"/>
          <w:lang w:eastAsia="zh-CN"/>
        </w:rPr>
      </w:pPr>
      <w:r>
        <w:rPr>
          <w:rFonts w:hint="eastAsia" w:cs="楷体_GB2312" w:asciiTheme="minorEastAsia" w:hAnsiTheme="minorEastAsia" w:eastAsiaTheme="minorEastAsia"/>
          <w:b/>
          <w:color w:val="000000"/>
          <w:sz w:val="24"/>
          <w:szCs w:val="24"/>
          <w:lang w:eastAsia="zh-CN"/>
        </w:rPr>
        <w:t>二、各方职责和义务</w:t>
      </w:r>
    </w:p>
    <w:p>
      <w:pPr>
        <w:spacing w:line="540" w:lineRule="exact"/>
        <w:rPr>
          <w:sz w:val="24"/>
          <w:szCs w:val="24"/>
          <w:lang w:eastAsia="zh-CN"/>
        </w:rPr>
      </w:pPr>
      <w:r>
        <w:rPr>
          <w:rFonts w:hint="eastAsia" w:cs="宋体"/>
          <w:sz w:val="24"/>
          <w:szCs w:val="24"/>
          <w:lang w:eastAsia="zh-CN"/>
        </w:rPr>
        <w:t>（一）甲方职责和义务</w:t>
      </w:r>
    </w:p>
    <w:p>
      <w:pPr>
        <w:spacing w:line="540" w:lineRule="exact"/>
        <w:ind w:left="283" w:leftChars="71" w:hanging="141" w:hangingChars="59"/>
        <w:rPr>
          <w:sz w:val="24"/>
          <w:szCs w:val="24"/>
          <w:lang w:eastAsia="zh-CN"/>
        </w:rPr>
      </w:pPr>
      <w:r>
        <w:rPr>
          <w:rFonts w:hint="eastAsia" w:hAnsi="宋体" w:cs="宋体"/>
          <w:sz w:val="24"/>
          <w:szCs w:val="24"/>
          <w:lang w:eastAsia="zh-CN"/>
        </w:rPr>
        <w:t>1.甲方向乙方承诺其委托的丙方具有履行</w:t>
      </w:r>
      <w:r>
        <w:rPr>
          <w:sz w:val="24"/>
          <w:szCs w:val="24"/>
          <w:lang w:eastAsia="zh-CN"/>
        </w:rPr>
        <w:t>CRC</w:t>
      </w:r>
      <w:r>
        <w:rPr>
          <w:rFonts w:hint="eastAsia" w:hAnsi="宋体" w:cs="宋体"/>
          <w:sz w:val="24"/>
          <w:szCs w:val="24"/>
          <w:lang w:eastAsia="zh-CN"/>
        </w:rPr>
        <w:t>服务所必需的以及相关法律法规所要求的资质；</w:t>
      </w:r>
    </w:p>
    <w:p>
      <w:pPr>
        <w:spacing w:line="540" w:lineRule="exact"/>
        <w:ind w:left="283" w:leftChars="60" w:hanging="163" w:hangingChars="68"/>
        <w:rPr>
          <w:sz w:val="24"/>
          <w:szCs w:val="24"/>
          <w:lang w:eastAsia="zh-CN"/>
        </w:rPr>
      </w:pPr>
      <w:r>
        <w:rPr>
          <w:rFonts w:hint="eastAsia" w:hAnsi="宋体" w:cs="宋体"/>
          <w:sz w:val="24"/>
          <w:szCs w:val="24"/>
          <w:lang w:eastAsia="zh-CN"/>
        </w:rPr>
        <w:t>2.甲方对丙方派遣的</w:t>
      </w:r>
      <w:r>
        <w:rPr>
          <w:sz w:val="24"/>
          <w:szCs w:val="24"/>
          <w:lang w:eastAsia="zh-CN"/>
        </w:rPr>
        <w:t>CRC</w:t>
      </w:r>
      <w:r>
        <w:rPr>
          <w:rFonts w:hint="eastAsia" w:hAnsi="宋体" w:cs="宋体"/>
          <w:sz w:val="24"/>
          <w:szCs w:val="24"/>
          <w:lang w:eastAsia="zh-CN"/>
        </w:rPr>
        <w:t>进行所服务项目的方案和试验</w:t>
      </w:r>
      <w:r>
        <w:rPr>
          <w:rFonts w:hint="eastAsia" w:hAnsi="宋体" w:cs="宋体"/>
          <w:sz w:val="24"/>
          <w:szCs w:val="24"/>
          <w:lang w:val="en-US" w:eastAsia="zh-CN"/>
        </w:rPr>
        <w:t>用</w:t>
      </w:r>
      <w:r>
        <w:rPr>
          <w:rFonts w:hint="eastAsia" w:hAnsi="宋体" w:cs="宋体"/>
          <w:sz w:val="24"/>
          <w:szCs w:val="24"/>
          <w:lang w:eastAsia="zh-CN"/>
        </w:rPr>
        <w:t>药品相关培训，并保证其能够胜任本协议中规定的</w:t>
      </w:r>
      <w:r>
        <w:rPr>
          <w:sz w:val="24"/>
          <w:szCs w:val="24"/>
          <w:lang w:eastAsia="zh-CN"/>
        </w:rPr>
        <w:t>CRC</w:t>
      </w:r>
      <w:r>
        <w:rPr>
          <w:rFonts w:hint="eastAsia" w:hAnsi="宋体" w:cs="宋体"/>
          <w:sz w:val="24"/>
          <w:szCs w:val="24"/>
          <w:lang w:eastAsia="zh-CN"/>
        </w:rPr>
        <w:t>服务职责；</w:t>
      </w:r>
    </w:p>
    <w:p>
      <w:pPr>
        <w:spacing w:line="540" w:lineRule="exact"/>
        <w:ind w:left="283" w:leftChars="71" w:hanging="141" w:hangingChars="59"/>
        <w:rPr>
          <w:sz w:val="24"/>
          <w:szCs w:val="24"/>
          <w:lang w:eastAsia="zh-CN"/>
        </w:rPr>
      </w:pPr>
      <w:r>
        <w:rPr>
          <w:rFonts w:hint="eastAsia" w:hAnsi="宋体" w:cs="宋体"/>
          <w:sz w:val="24"/>
          <w:szCs w:val="24"/>
          <w:lang w:eastAsia="zh-CN"/>
        </w:rPr>
        <w:t>3.甲方委托丙方提供的</w:t>
      </w:r>
      <w:r>
        <w:rPr>
          <w:sz w:val="24"/>
          <w:szCs w:val="24"/>
          <w:lang w:eastAsia="zh-CN"/>
        </w:rPr>
        <w:t>CRC</w:t>
      </w:r>
      <w:r>
        <w:rPr>
          <w:rFonts w:hint="eastAsia" w:hAnsi="宋体" w:cs="宋体"/>
          <w:sz w:val="24"/>
          <w:szCs w:val="24"/>
          <w:lang w:eastAsia="zh-CN"/>
        </w:rPr>
        <w:t>技术服务所产生的经费和所有开支均由甲、丙双方协商，乙方不进行额外补偿；</w:t>
      </w:r>
    </w:p>
    <w:p>
      <w:pPr>
        <w:spacing w:line="540" w:lineRule="exact"/>
        <w:ind w:firstLine="120" w:firstLineChars="50"/>
        <w:rPr>
          <w:sz w:val="24"/>
          <w:szCs w:val="24"/>
          <w:lang w:eastAsia="zh-CN"/>
        </w:rPr>
      </w:pPr>
      <w:r>
        <w:rPr>
          <w:rFonts w:hint="eastAsia" w:hAnsi="宋体" w:cs="宋体"/>
          <w:sz w:val="24"/>
          <w:szCs w:val="24"/>
          <w:lang w:eastAsia="zh-CN"/>
        </w:rPr>
        <w:t>4.甲方负责提供开展服务项目所必需的试验资料、材料和相关信息；</w:t>
      </w:r>
    </w:p>
    <w:p>
      <w:pPr>
        <w:spacing w:line="540" w:lineRule="exact"/>
        <w:ind w:left="283" w:leftChars="60" w:hanging="163" w:hangingChars="68"/>
        <w:rPr>
          <w:rFonts w:hAnsi="宋体" w:cs="宋体"/>
          <w:sz w:val="24"/>
          <w:szCs w:val="24"/>
          <w:lang w:eastAsia="zh-CN"/>
        </w:rPr>
      </w:pPr>
      <w:r>
        <w:rPr>
          <w:rFonts w:hint="eastAsia" w:hAnsi="宋体" w:cs="宋体"/>
          <w:sz w:val="24"/>
          <w:szCs w:val="24"/>
          <w:lang w:eastAsia="zh-CN"/>
        </w:rPr>
        <w:t>5.甲方承诺由于丙方</w:t>
      </w:r>
      <w:r>
        <w:rPr>
          <w:rFonts w:hAnsi="宋体" w:cs="宋体"/>
          <w:sz w:val="24"/>
          <w:szCs w:val="24"/>
          <w:lang w:eastAsia="zh-CN"/>
        </w:rPr>
        <w:t>CRC</w:t>
      </w:r>
      <w:r>
        <w:rPr>
          <w:rFonts w:hint="eastAsia" w:hAnsi="宋体" w:cs="宋体"/>
          <w:sz w:val="24"/>
          <w:szCs w:val="24"/>
          <w:lang w:eastAsia="zh-CN"/>
        </w:rPr>
        <w:t>服务所造成的任何伤害和损失，乙方及乙方研究人员免于承担责任。</w:t>
      </w:r>
    </w:p>
    <w:p>
      <w:pPr>
        <w:spacing w:line="540" w:lineRule="exact"/>
        <w:ind w:left="283" w:leftChars="60" w:hanging="163" w:hangingChars="68"/>
        <w:rPr>
          <w:rFonts w:hAnsi="宋体" w:cs="宋体"/>
          <w:sz w:val="24"/>
          <w:szCs w:val="24"/>
          <w:lang w:eastAsia="zh-CN"/>
        </w:rPr>
      </w:pPr>
      <w:r>
        <w:rPr>
          <w:rFonts w:hint="eastAsia" w:hAnsi="宋体" w:cs="宋体"/>
          <w:sz w:val="24"/>
          <w:szCs w:val="24"/>
          <w:lang w:eastAsia="zh-CN"/>
        </w:rPr>
        <w:t>6.甲方承诺与本研究其他相关第三方无利益冲突。</w:t>
      </w:r>
    </w:p>
    <w:p>
      <w:pPr>
        <w:spacing w:line="540" w:lineRule="exact"/>
        <w:ind w:left="283" w:leftChars="60" w:hanging="163" w:hangingChars="68"/>
        <w:rPr>
          <w:rFonts w:hAnsi="宋体" w:cs="宋体"/>
          <w:sz w:val="24"/>
          <w:szCs w:val="24"/>
          <w:lang w:eastAsia="zh-CN"/>
        </w:rPr>
      </w:pPr>
      <w:r>
        <w:rPr>
          <w:rFonts w:hint="eastAsia" w:hAnsi="宋体" w:cs="宋体"/>
          <w:sz w:val="24"/>
          <w:szCs w:val="24"/>
          <w:lang w:eastAsia="zh-CN"/>
        </w:rPr>
        <w:t>（二）乙方职责与义务</w:t>
      </w:r>
    </w:p>
    <w:p>
      <w:pPr>
        <w:spacing w:line="540" w:lineRule="exact"/>
        <w:ind w:left="283" w:leftChars="71" w:hanging="141" w:hangingChars="59"/>
        <w:rPr>
          <w:rFonts w:hAnsi="宋体" w:cs="宋体"/>
          <w:sz w:val="24"/>
          <w:szCs w:val="24"/>
          <w:lang w:eastAsia="zh-CN"/>
        </w:rPr>
      </w:pPr>
      <w:r>
        <w:rPr>
          <w:rFonts w:hint="eastAsia" w:hAnsi="宋体" w:cs="宋体"/>
          <w:sz w:val="24"/>
          <w:szCs w:val="24"/>
          <w:lang w:eastAsia="zh-CN"/>
        </w:rPr>
        <w:t>1.</w:t>
      </w:r>
      <w:r>
        <w:rPr>
          <w:rFonts w:hint="eastAsia" w:cs="宋体"/>
          <w:sz w:val="24"/>
          <w:szCs w:val="24"/>
          <w:lang w:eastAsia="zh-CN"/>
        </w:rPr>
        <w:t>乙方有权对丙方派遣的</w:t>
      </w:r>
      <w:r>
        <w:rPr>
          <w:sz w:val="24"/>
          <w:szCs w:val="24"/>
          <w:lang w:eastAsia="zh-CN"/>
        </w:rPr>
        <w:t>CRC</w:t>
      </w:r>
      <w:r>
        <w:rPr>
          <w:rFonts w:hint="eastAsia" w:cs="宋体"/>
          <w:sz w:val="24"/>
          <w:szCs w:val="24"/>
          <w:lang w:eastAsia="zh-CN"/>
        </w:rPr>
        <w:t>的资质进行审核，如</w:t>
      </w:r>
      <w:r>
        <w:rPr>
          <w:sz w:val="24"/>
          <w:szCs w:val="24"/>
          <w:lang w:eastAsia="zh-CN"/>
        </w:rPr>
        <w:t>CRC</w:t>
      </w:r>
      <w:r>
        <w:rPr>
          <w:rFonts w:hint="eastAsia" w:cs="宋体"/>
          <w:sz w:val="24"/>
          <w:szCs w:val="24"/>
          <w:lang w:eastAsia="zh-CN"/>
        </w:rPr>
        <w:t>的资质不符合乙方和</w:t>
      </w:r>
      <w:r>
        <w:rPr>
          <w:sz w:val="24"/>
          <w:szCs w:val="24"/>
          <w:lang w:eastAsia="zh-CN"/>
        </w:rPr>
        <w:t>/</w:t>
      </w:r>
      <w:r>
        <w:rPr>
          <w:rFonts w:hint="eastAsia" w:cs="宋体"/>
          <w:sz w:val="24"/>
          <w:szCs w:val="24"/>
          <w:lang w:eastAsia="zh-CN"/>
        </w:rPr>
        <w:t>或研究项目的要求，乙方有权要求甲方和丙方更换</w:t>
      </w:r>
      <w:r>
        <w:rPr>
          <w:sz w:val="24"/>
          <w:szCs w:val="24"/>
          <w:lang w:eastAsia="zh-CN"/>
        </w:rPr>
        <w:t>CRC</w:t>
      </w:r>
      <w:r>
        <w:rPr>
          <w:rFonts w:hint="eastAsia" w:cs="宋体"/>
          <w:sz w:val="24"/>
          <w:szCs w:val="24"/>
          <w:lang w:eastAsia="zh-CN"/>
        </w:rPr>
        <w:t>，甲方和丙方必须全力配合；</w:t>
      </w:r>
    </w:p>
    <w:p>
      <w:pPr>
        <w:spacing w:line="540" w:lineRule="exact"/>
        <w:ind w:left="142" w:leftChars="71"/>
        <w:rPr>
          <w:sz w:val="24"/>
          <w:szCs w:val="24"/>
          <w:lang w:eastAsia="zh-CN"/>
        </w:rPr>
      </w:pPr>
      <w:r>
        <w:rPr>
          <w:rFonts w:hint="eastAsia"/>
          <w:sz w:val="24"/>
          <w:szCs w:val="24"/>
          <w:lang w:eastAsia="zh-CN"/>
        </w:rPr>
        <w:t>2.乙方定期对丙方派遣的</w:t>
      </w:r>
      <w:r>
        <w:rPr>
          <w:sz w:val="24"/>
          <w:szCs w:val="24"/>
          <w:lang w:eastAsia="zh-CN"/>
        </w:rPr>
        <w:t>CRC</w:t>
      </w:r>
      <w:r>
        <w:rPr>
          <w:rFonts w:hint="eastAsia"/>
          <w:sz w:val="24"/>
          <w:szCs w:val="24"/>
          <w:lang w:eastAsia="zh-CN"/>
        </w:rPr>
        <w:t>进行监督和检查；</w:t>
      </w:r>
    </w:p>
    <w:p>
      <w:pPr>
        <w:spacing w:line="540" w:lineRule="exact"/>
        <w:ind w:left="142" w:leftChars="71"/>
        <w:rPr>
          <w:sz w:val="24"/>
          <w:szCs w:val="24"/>
          <w:lang w:eastAsia="zh-CN"/>
        </w:rPr>
      </w:pPr>
      <w:r>
        <w:rPr>
          <w:rFonts w:hint="eastAsia"/>
          <w:sz w:val="24"/>
          <w:szCs w:val="24"/>
          <w:lang w:eastAsia="zh-CN"/>
        </w:rPr>
        <w:t>3.乙方对丙方中心</w:t>
      </w:r>
      <w:r>
        <w:rPr>
          <w:sz w:val="24"/>
          <w:szCs w:val="24"/>
          <w:lang w:eastAsia="zh-CN"/>
        </w:rPr>
        <w:t>管理组织</w:t>
      </w:r>
      <w:r>
        <w:rPr>
          <w:rFonts w:hint="eastAsia"/>
          <w:sz w:val="24"/>
          <w:szCs w:val="24"/>
          <w:lang w:eastAsia="zh-CN"/>
        </w:rPr>
        <w:t>(SMO)进行备案、准入、退出制度；</w:t>
      </w:r>
    </w:p>
    <w:p>
      <w:pPr>
        <w:spacing w:line="540" w:lineRule="exact"/>
        <w:ind w:left="283" w:leftChars="71" w:hanging="141" w:hangingChars="59"/>
        <w:rPr>
          <w:sz w:val="24"/>
          <w:szCs w:val="24"/>
          <w:lang w:eastAsia="zh-CN"/>
        </w:rPr>
      </w:pPr>
      <w:r>
        <w:rPr>
          <w:rFonts w:hint="eastAsia"/>
          <w:sz w:val="24"/>
          <w:szCs w:val="24"/>
          <w:lang w:eastAsia="zh-CN"/>
        </w:rPr>
        <w:t>4.</w:t>
      </w:r>
      <w:r>
        <w:rPr>
          <w:rFonts w:hint="eastAsia" w:ascii="宋体" w:hAnsi="宋体"/>
          <w:sz w:val="24"/>
          <w:szCs w:val="24"/>
          <w:lang w:eastAsia="zh-CN"/>
        </w:rPr>
        <w:t>乙方负</w:t>
      </w:r>
      <w:r>
        <w:rPr>
          <w:rFonts w:hint="eastAsia"/>
          <w:sz w:val="24"/>
          <w:szCs w:val="24"/>
          <w:lang w:eastAsia="zh-CN"/>
        </w:rPr>
        <w:t>责CRC的</w:t>
      </w:r>
      <w:r>
        <w:rPr>
          <w:rFonts w:hint="eastAsia" w:ascii="宋体" w:hAnsi="宋体"/>
          <w:sz w:val="24"/>
          <w:szCs w:val="24"/>
          <w:lang w:eastAsia="zh-CN"/>
        </w:rPr>
        <w:t>日常管理和质量考核。对丙方派遣的</w:t>
      </w:r>
      <w:r>
        <w:rPr>
          <w:sz w:val="24"/>
          <w:szCs w:val="24"/>
          <w:lang w:eastAsia="zh-CN"/>
        </w:rPr>
        <w:t>CRC</w:t>
      </w:r>
      <w:r>
        <w:rPr>
          <w:rFonts w:hint="eastAsia"/>
          <w:sz w:val="24"/>
          <w:szCs w:val="24"/>
          <w:lang w:eastAsia="zh-CN"/>
        </w:rPr>
        <w:t>进行统一管理，实行CRC准入、培训、考核制度及考核末尾退出机制，乙方有权清退不符合医院要求的CRC；</w:t>
      </w:r>
    </w:p>
    <w:p>
      <w:pPr>
        <w:spacing w:line="540" w:lineRule="exact"/>
        <w:ind w:left="142" w:leftChars="71"/>
        <w:rPr>
          <w:sz w:val="24"/>
          <w:szCs w:val="24"/>
          <w:lang w:eastAsia="zh-CN"/>
        </w:rPr>
      </w:pPr>
      <w:r>
        <w:rPr>
          <w:rFonts w:hint="eastAsia"/>
          <w:sz w:val="24"/>
          <w:szCs w:val="24"/>
          <w:lang w:eastAsia="zh-CN"/>
        </w:rPr>
        <w:t>5.</w:t>
      </w:r>
      <w:r>
        <w:rPr>
          <w:rFonts w:hint="eastAsia" w:ascii="宋体" w:hAnsi="宋体"/>
          <w:sz w:val="24"/>
          <w:szCs w:val="24"/>
          <w:lang w:eastAsia="zh-CN"/>
        </w:rPr>
        <w:t>研究者负责指导</w:t>
      </w:r>
      <w:r>
        <w:rPr>
          <w:rFonts w:hint="eastAsia"/>
          <w:sz w:val="24"/>
          <w:szCs w:val="24"/>
          <w:lang w:eastAsia="zh-CN"/>
        </w:rPr>
        <w:t>CRC的具体工作和专业培训，并对CRC的工作内容进行及时确认；</w:t>
      </w:r>
    </w:p>
    <w:p>
      <w:pPr>
        <w:spacing w:line="540" w:lineRule="exact"/>
        <w:ind w:left="281" w:leftChars="70" w:hanging="141" w:hangingChars="59"/>
        <w:rPr>
          <w:sz w:val="24"/>
          <w:szCs w:val="24"/>
          <w:lang w:eastAsia="zh-CN"/>
        </w:rPr>
      </w:pPr>
      <w:r>
        <w:rPr>
          <w:rFonts w:hint="eastAsia"/>
          <w:sz w:val="24"/>
          <w:szCs w:val="24"/>
          <w:lang w:eastAsia="zh-CN"/>
        </w:rPr>
        <w:t>6.CRC主要协助研究者开展临床试验工作，研究者应为其指定工作场所、工作条件和其他临床试验工作所需的便利，并使CRC</w:t>
      </w:r>
      <w:r>
        <w:rPr>
          <w:rFonts w:hint="eastAsia" w:ascii="宋体" w:hAnsi="宋体"/>
          <w:sz w:val="24"/>
          <w:szCs w:val="24"/>
          <w:lang w:eastAsia="zh-CN"/>
        </w:rPr>
        <w:t>获得授权进入受试者病房、查阅其权限内的受试者</w:t>
      </w:r>
      <w:r>
        <w:rPr>
          <w:rFonts w:hint="eastAsia"/>
          <w:sz w:val="24"/>
          <w:szCs w:val="24"/>
          <w:lang w:eastAsia="zh-CN"/>
        </w:rPr>
        <w:t>医疗档案等；</w:t>
      </w:r>
    </w:p>
    <w:p>
      <w:pPr>
        <w:spacing w:line="540" w:lineRule="exact"/>
        <w:ind w:left="283" w:leftChars="71" w:hanging="141" w:hangingChars="59"/>
        <w:rPr>
          <w:sz w:val="24"/>
          <w:szCs w:val="24"/>
          <w:lang w:eastAsia="zh-CN"/>
        </w:rPr>
      </w:pPr>
      <w:r>
        <w:rPr>
          <w:rFonts w:hint="eastAsia"/>
          <w:sz w:val="24"/>
          <w:szCs w:val="24"/>
          <w:lang w:eastAsia="zh-CN"/>
        </w:rPr>
        <w:t>7.根据GCP的规定，研究者在安排CRC工作时，必须经乙方药物临床试验机构办公室同意，以便CRC工作合法化；</w:t>
      </w:r>
    </w:p>
    <w:p>
      <w:pPr>
        <w:spacing w:line="540" w:lineRule="exact"/>
        <w:ind w:left="283" w:leftChars="71" w:hanging="141" w:hangingChars="59"/>
        <w:rPr>
          <w:rFonts w:ascii="宋体" w:hAnsi="宋体"/>
          <w:sz w:val="24"/>
          <w:szCs w:val="24"/>
          <w:lang w:eastAsia="zh-CN"/>
        </w:rPr>
      </w:pPr>
      <w:r>
        <w:rPr>
          <w:rFonts w:hint="eastAsia"/>
          <w:sz w:val="24"/>
          <w:szCs w:val="24"/>
          <w:lang w:eastAsia="zh-CN"/>
        </w:rPr>
        <w:t>8.CRC在本协议期限内应仅从事本</w:t>
      </w:r>
      <w:r>
        <w:rPr>
          <w:rFonts w:hint="eastAsia" w:ascii="宋体" w:hAnsi="宋体"/>
          <w:sz w:val="24"/>
          <w:szCs w:val="24"/>
          <w:lang w:eastAsia="zh-CN"/>
        </w:rPr>
        <w:t>合同约定服务，乙方如需安排其他工作的，应经丙方书面同意。</w:t>
      </w:r>
    </w:p>
    <w:p>
      <w:pPr>
        <w:spacing w:line="540" w:lineRule="exact"/>
        <w:ind w:left="283" w:leftChars="60" w:hanging="163" w:hangingChars="68"/>
        <w:rPr>
          <w:rFonts w:hAnsi="宋体" w:cs="宋体"/>
          <w:sz w:val="24"/>
          <w:szCs w:val="24"/>
          <w:lang w:eastAsia="zh-CN"/>
        </w:rPr>
      </w:pPr>
      <w:r>
        <w:rPr>
          <w:rFonts w:hint="eastAsia" w:hAnsi="宋体" w:cs="宋体"/>
          <w:sz w:val="24"/>
          <w:szCs w:val="24"/>
          <w:lang w:eastAsia="zh-CN"/>
        </w:rPr>
        <w:t>（三）丙方职责和义务</w:t>
      </w:r>
    </w:p>
    <w:p>
      <w:pPr>
        <w:spacing w:line="540" w:lineRule="exact"/>
        <w:ind w:left="282" w:leftChars="49" w:hanging="184" w:hangingChars="77"/>
        <w:rPr>
          <w:rFonts w:ascii="宋体" w:hAnsi="宋体"/>
          <w:sz w:val="24"/>
          <w:szCs w:val="24"/>
          <w:lang w:eastAsia="zh-CN"/>
        </w:rPr>
      </w:pPr>
      <w:r>
        <w:rPr>
          <w:rFonts w:hint="eastAsia" w:cs="宋体"/>
          <w:sz w:val="24"/>
          <w:szCs w:val="24"/>
          <w:lang w:eastAsia="zh-CN"/>
        </w:rPr>
        <w:t>1.</w:t>
      </w:r>
      <w:r>
        <w:rPr>
          <w:rFonts w:hint="eastAsia" w:ascii="宋体" w:hAnsi="宋体"/>
          <w:sz w:val="24"/>
          <w:szCs w:val="24"/>
          <w:lang w:eastAsia="zh-CN"/>
        </w:rPr>
        <w:t>丙方向乙方派遣合格的临床协调员（</w:t>
      </w:r>
      <w:r>
        <w:rPr>
          <w:rFonts w:hint="eastAsia"/>
          <w:sz w:val="24"/>
          <w:szCs w:val="24"/>
          <w:lang w:eastAsia="zh-CN"/>
        </w:rPr>
        <w:t>CRC），并为甲方、乙方所接受，按本协议中规定的</w:t>
      </w:r>
      <w:r>
        <w:rPr>
          <w:sz w:val="24"/>
          <w:szCs w:val="24"/>
          <w:lang w:eastAsia="zh-CN"/>
        </w:rPr>
        <w:t>CRC</w:t>
      </w:r>
      <w:r>
        <w:rPr>
          <w:rFonts w:hint="eastAsia"/>
          <w:sz w:val="24"/>
          <w:szCs w:val="24"/>
          <w:lang w:eastAsia="zh-CN"/>
        </w:rPr>
        <w:t>服务内容提供服务，协助研究者</w:t>
      </w:r>
      <w:r>
        <w:rPr>
          <w:rFonts w:hint="eastAsia" w:ascii="宋体" w:hAnsi="宋体"/>
          <w:sz w:val="24"/>
          <w:szCs w:val="24"/>
          <w:lang w:eastAsia="zh-CN"/>
        </w:rPr>
        <w:t>进行本临床试验项目中非医学判断的事务性和规范性工作；</w:t>
      </w:r>
      <w:r>
        <w:rPr>
          <w:rFonts w:ascii="宋体" w:hAnsi="宋体"/>
          <w:sz w:val="24"/>
          <w:szCs w:val="24"/>
          <w:lang w:eastAsia="zh-CN"/>
        </w:rPr>
        <w:t xml:space="preserve"> </w:t>
      </w:r>
    </w:p>
    <w:p>
      <w:pPr>
        <w:spacing w:line="540" w:lineRule="exact"/>
        <w:ind w:left="282" w:leftChars="49" w:hanging="184" w:hangingChars="77"/>
        <w:rPr>
          <w:rFonts w:ascii="宋体" w:hAnsi="宋体"/>
          <w:sz w:val="24"/>
          <w:szCs w:val="24"/>
          <w:lang w:eastAsia="zh-CN"/>
        </w:rPr>
      </w:pPr>
      <w:r>
        <w:rPr>
          <w:rFonts w:hint="eastAsia" w:cs="宋体"/>
          <w:sz w:val="24"/>
          <w:szCs w:val="24"/>
          <w:lang w:eastAsia="zh-CN"/>
        </w:rPr>
        <w:t>2.</w:t>
      </w:r>
      <w:r>
        <w:rPr>
          <w:rFonts w:hint="eastAsia" w:ascii="宋体" w:hAnsi="宋体"/>
          <w:sz w:val="24"/>
          <w:szCs w:val="24"/>
          <w:lang w:eastAsia="zh-CN"/>
        </w:rPr>
        <w:t>丙方提供</w:t>
      </w:r>
      <w:r>
        <w:rPr>
          <w:rFonts w:hint="eastAsia"/>
          <w:sz w:val="24"/>
          <w:szCs w:val="24"/>
          <w:lang w:eastAsia="zh-CN"/>
        </w:rPr>
        <w:t>的CRC必</w:t>
      </w:r>
      <w:r>
        <w:rPr>
          <w:rFonts w:hint="eastAsia" w:ascii="宋体" w:hAnsi="宋体"/>
          <w:sz w:val="24"/>
          <w:szCs w:val="24"/>
          <w:lang w:eastAsia="zh-CN"/>
        </w:rPr>
        <w:t>须符合以下的基本条件：具</w:t>
      </w:r>
      <w:r>
        <w:rPr>
          <w:rFonts w:hint="eastAsia"/>
          <w:sz w:val="24"/>
          <w:szCs w:val="24"/>
          <w:lang w:eastAsia="zh-CN"/>
        </w:rPr>
        <w:t>有CRC工作经验；</w:t>
      </w:r>
      <w:r>
        <w:rPr>
          <w:rFonts w:hint="eastAsia" w:ascii="宋体" w:hAnsi="宋体"/>
          <w:sz w:val="24"/>
          <w:szCs w:val="24"/>
          <w:lang w:eastAsia="zh-CN"/>
        </w:rPr>
        <w:t>具备一定的医院工作经验，熟悉医院环境及流程；良好的沟通技巧和团队合作精神；良好的学习能力、抗压能力及责任心；</w:t>
      </w:r>
    </w:p>
    <w:p>
      <w:pPr>
        <w:spacing w:line="540" w:lineRule="exact"/>
        <w:ind w:left="422" w:leftChars="71" w:hanging="280" w:hangingChars="117"/>
        <w:rPr>
          <w:sz w:val="24"/>
          <w:szCs w:val="24"/>
          <w:lang w:eastAsia="zh-CN"/>
        </w:rPr>
      </w:pPr>
      <w:r>
        <w:rPr>
          <w:rFonts w:hint="eastAsia"/>
          <w:sz w:val="24"/>
          <w:szCs w:val="24"/>
          <w:lang w:eastAsia="zh-CN"/>
        </w:rPr>
        <w:t>3.丙方所派遣的CRC要服从乙方的临床试验机构办公室的统一管理；</w:t>
      </w:r>
    </w:p>
    <w:p>
      <w:pPr>
        <w:spacing w:line="540" w:lineRule="exact"/>
        <w:ind w:left="422" w:leftChars="71" w:hanging="280" w:hangingChars="117"/>
        <w:rPr>
          <w:rFonts w:ascii="宋体" w:hAnsi="宋体"/>
          <w:sz w:val="24"/>
          <w:szCs w:val="24"/>
          <w:lang w:eastAsia="zh-CN"/>
        </w:rPr>
      </w:pPr>
      <w:r>
        <w:rPr>
          <w:rFonts w:hint="eastAsia" w:cs="宋体"/>
          <w:sz w:val="24"/>
          <w:szCs w:val="24"/>
          <w:lang w:eastAsia="zh-CN"/>
        </w:rPr>
        <w:t>4.</w:t>
      </w:r>
      <w:r>
        <w:rPr>
          <w:rFonts w:hint="eastAsia" w:ascii="宋体" w:hAnsi="宋体"/>
          <w:sz w:val="24"/>
          <w:szCs w:val="24"/>
          <w:lang w:eastAsia="zh-CN"/>
        </w:rPr>
        <w:t>丙方在项目进展过程中，应当对研究机构的合理要求给予积极配合；</w:t>
      </w:r>
    </w:p>
    <w:p>
      <w:pPr>
        <w:spacing w:line="540" w:lineRule="exact"/>
        <w:ind w:left="281" w:leftChars="71" w:hanging="139" w:hangingChars="58"/>
        <w:rPr>
          <w:sz w:val="24"/>
          <w:szCs w:val="24"/>
          <w:lang w:eastAsia="zh-CN"/>
        </w:rPr>
      </w:pPr>
      <w:r>
        <w:rPr>
          <w:rFonts w:hint="eastAsia" w:cs="宋体"/>
          <w:sz w:val="24"/>
          <w:szCs w:val="24"/>
          <w:lang w:eastAsia="zh-CN"/>
        </w:rPr>
        <w:t>5.丙方派遣的</w:t>
      </w:r>
      <w:r>
        <w:rPr>
          <w:sz w:val="24"/>
          <w:szCs w:val="24"/>
          <w:lang w:eastAsia="zh-CN"/>
        </w:rPr>
        <w:t>CRC</w:t>
      </w:r>
      <w:r>
        <w:rPr>
          <w:rFonts w:hint="eastAsia" w:cs="宋体"/>
          <w:sz w:val="24"/>
          <w:szCs w:val="24"/>
          <w:lang w:eastAsia="zh-CN"/>
        </w:rPr>
        <w:t>必须遵循本合同条款、试验方案和所有适用的法律法规，包括但不限于中国现行版</w:t>
      </w:r>
      <w:r>
        <w:rPr>
          <w:sz w:val="24"/>
          <w:szCs w:val="24"/>
          <w:lang w:eastAsia="zh-CN"/>
        </w:rPr>
        <w:t>GCP</w:t>
      </w:r>
      <w:r>
        <w:rPr>
          <w:rFonts w:hint="eastAsia" w:cs="宋体"/>
          <w:sz w:val="24"/>
          <w:szCs w:val="24"/>
          <w:lang w:eastAsia="zh-CN"/>
        </w:rPr>
        <w:t>、</w:t>
      </w:r>
      <w:r>
        <w:rPr>
          <w:sz w:val="24"/>
          <w:szCs w:val="24"/>
          <w:lang w:eastAsia="zh-CN"/>
        </w:rPr>
        <w:t>人用药品注册技术要求国际协调会议</w:t>
      </w:r>
      <w:r>
        <w:rPr>
          <w:rFonts w:hint="eastAsia"/>
          <w:sz w:val="24"/>
          <w:szCs w:val="24"/>
          <w:lang w:eastAsia="zh-CN"/>
        </w:rPr>
        <w:t>（</w:t>
      </w:r>
      <w:r>
        <w:rPr>
          <w:sz w:val="24"/>
          <w:szCs w:val="24"/>
          <w:lang w:eastAsia="zh-CN"/>
        </w:rPr>
        <w:t>ICH</w:t>
      </w:r>
      <w:r>
        <w:rPr>
          <w:rFonts w:hint="eastAsia"/>
          <w:sz w:val="24"/>
          <w:szCs w:val="24"/>
          <w:lang w:eastAsia="zh-CN"/>
        </w:rPr>
        <w:t>）-</w:t>
      </w:r>
      <w:r>
        <w:rPr>
          <w:sz w:val="24"/>
          <w:szCs w:val="24"/>
          <w:lang w:eastAsia="zh-CN"/>
        </w:rPr>
        <w:t>GCP</w:t>
      </w:r>
      <w:r>
        <w:rPr>
          <w:rFonts w:hint="eastAsia" w:cs="宋体"/>
          <w:sz w:val="24"/>
          <w:szCs w:val="24"/>
          <w:lang w:eastAsia="zh-CN"/>
        </w:rPr>
        <w:t>（如适用）；</w:t>
      </w:r>
    </w:p>
    <w:p>
      <w:pPr>
        <w:spacing w:line="540" w:lineRule="exact"/>
        <w:ind w:left="281" w:leftChars="70" w:hanging="141" w:hangingChars="59"/>
        <w:rPr>
          <w:rFonts w:cs="宋体"/>
          <w:sz w:val="24"/>
          <w:szCs w:val="24"/>
          <w:lang w:eastAsia="zh-CN"/>
        </w:rPr>
      </w:pPr>
      <w:r>
        <w:rPr>
          <w:rFonts w:hint="eastAsia" w:hAnsi="宋体" w:cs="宋体"/>
          <w:sz w:val="24"/>
          <w:szCs w:val="24"/>
          <w:lang w:eastAsia="zh-CN"/>
        </w:rPr>
        <w:t>6.</w:t>
      </w:r>
      <w:r>
        <w:rPr>
          <w:rFonts w:hint="eastAsia" w:cs="宋体"/>
          <w:sz w:val="24"/>
          <w:szCs w:val="24"/>
          <w:lang w:eastAsia="zh-CN"/>
        </w:rPr>
        <w:t>丙方派遣的</w:t>
      </w:r>
      <w:r>
        <w:rPr>
          <w:sz w:val="24"/>
          <w:szCs w:val="24"/>
          <w:lang w:eastAsia="zh-CN"/>
        </w:rPr>
        <w:t>CRC</w:t>
      </w:r>
      <w:r>
        <w:rPr>
          <w:rFonts w:hint="eastAsia" w:cs="宋体"/>
          <w:sz w:val="24"/>
          <w:szCs w:val="24"/>
          <w:lang w:eastAsia="zh-CN"/>
        </w:rPr>
        <w:t>必须</w:t>
      </w:r>
      <w:r>
        <w:rPr>
          <w:rFonts w:hint="eastAsia"/>
          <w:sz w:val="24"/>
          <w:szCs w:val="24"/>
          <w:lang w:eastAsia="zh-CN"/>
        </w:rPr>
        <w:t>遵循乙方适用的规章制度</w:t>
      </w:r>
      <w:r>
        <w:rPr>
          <w:rFonts w:hint="eastAsia" w:cs="宋体"/>
          <w:sz w:val="24"/>
          <w:szCs w:val="24"/>
          <w:lang w:eastAsia="zh-CN"/>
        </w:rPr>
        <w:t>、标准操作规程和其他合理的书面指示；</w:t>
      </w:r>
    </w:p>
    <w:p>
      <w:pPr>
        <w:spacing w:line="540" w:lineRule="exact"/>
        <w:ind w:left="283" w:leftChars="71" w:hanging="141" w:hangingChars="59"/>
        <w:rPr>
          <w:rFonts w:ascii="宋体" w:hAnsi="宋体"/>
          <w:sz w:val="24"/>
          <w:szCs w:val="24"/>
          <w:lang w:eastAsia="zh-CN"/>
        </w:rPr>
      </w:pPr>
      <w:r>
        <w:rPr>
          <w:rFonts w:hint="eastAsia" w:cs="宋体"/>
          <w:sz w:val="24"/>
          <w:szCs w:val="24"/>
          <w:lang w:eastAsia="zh-CN"/>
        </w:rPr>
        <w:t>7.丙方向乙方递交</w:t>
      </w:r>
      <w:r>
        <w:rPr>
          <w:rFonts w:cs="宋体"/>
          <w:sz w:val="24"/>
          <w:szCs w:val="24"/>
          <w:lang w:eastAsia="zh-CN"/>
        </w:rPr>
        <w:t>SMO</w:t>
      </w:r>
      <w:r>
        <w:rPr>
          <w:rFonts w:hint="eastAsia" w:cs="宋体"/>
          <w:sz w:val="24"/>
          <w:szCs w:val="24"/>
          <w:lang w:eastAsia="zh-CN"/>
        </w:rPr>
        <w:t>营业执照及相关资质复印件，并盖章；</w:t>
      </w:r>
      <w:r>
        <w:rPr>
          <w:rFonts w:hint="eastAsia" w:ascii="宋体" w:hAnsi="宋体"/>
          <w:sz w:val="24"/>
          <w:szCs w:val="24"/>
          <w:lang w:eastAsia="zh-CN"/>
        </w:rPr>
        <w:t>向乙方</w:t>
      </w:r>
      <w:r>
        <w:rPr>
          <w:rFonts w:hint="eastAsia"/>
          <w:sz w:val="24"/>
          <w:szCs w:val="24"/>
          <w:lang w:eastAsia="zh-CN"/>
        </w:rPr>
        <w:t>递</w:t>
      </w:r>
      <w:r>
        <w:rPr>
          <w:rFonts w:hint="eastAsia" w:ascii="宋体" w:hAnsi="宋体"/>
          <w:sz w:val="24"/>
          <w:szCs w:val="24"/>
          <w:lang w:eastAsia="zh-CN"/>
        </w:rPr>
        <w:t>交：申办方对</w:t>
      </w:r>
      <w:r>
        <w:rPr>
          <w:rFonts w:hint="eastAsia" w:cs="宋体"/>
          <w:sz w:val="24"/>
          <w:szCs w:val="24"/>
          <w:lang w:eastAsia="zh-CN"/>
        </w:rPr>
        <w:t>SMO的委托函、CRC派遣函</w:t>
      </w:r>
      <w:r>
        <w:rPr>
          <w:rFonts w:hint="eastAsia" w:ascii="宋体" w:hAnsi="宋体"/>
          <w:sz w:val="24"/>
          <w:szCs w:val="24"/>
          <w:lang w:eastAsia="zh-CN"/>
        </w:rPr>
        <w:t>、</w:t>
      </w:r>
      <w:r>
        <w:rPr>
          <w:rFonts w:hint="eastAsia" w:cs="宋体"/>
          <w:sz w:val="24"/>
          <w:szCs w:val="24"/>
          <w:lang w:eastAsia="zh-CN"/>
        </w:rPr>
        <w:t>CRC劳务合同</w:t>
      </w:r>
      <w:r>
        <w:rPr>
          <w:rFonts w:hint="eastAsia" w:ascii="宋体" w:hAnsi="宋体"/>
          <w:sz w:val="24"/>
          <w:szCs w:val="24"/>
          <w:lang w:eastAsia="zh-CN"/>
        </w:rPr>
        <w:t>、</w:t>
      </w:r>
      <w:r>
        <w:rPr>
          <w:rFonts w:cs="宋体"/>
          <w:sz w:val="24"/>
          <w:szCs w:val="24"/>
          <w:lang w:eastAsia="zh-CN"/>
        </w:rPr>
        <w:t>CRC</w:t>
      </w:r>
      <w:r>
        <w:rPr>
          <w:rFonts w:hint="eastAsia" w:cs="宋体"/>
          <w:sz w:val="24"/>
          <w:szCs w:val="24"/>
          <w:lang w:eastAsia="zh-CN"/>
        </w:rPr>
        <w:t>个人简历、</w:t>
      </w:r>
      <w:r>
        <w:rPr>
          <w:rFonts w:cs="宋体"/>
          <w:sz w:val="24"/>
          <w:szCs w:val="24"/>
          <w:lang w:eastAsia="zh-CN"/>
        </w:rPr>
        <w:t>GCP</w:t>
      </w:r>
      <w:r>
        <w:rPr>
          <w:rFonts w:hint="eastAsia" w:ascii="宋体" w:hAnsi="宋体"/>
          <w:sz w:val="24"/>
          <w:szCs w:val="24"/>
          <w:lang w:eastAsia="zh-CN"/>
        </w:rPr>
        <w:t>培训证书及毕业证/学位证及身份证复印件备案；</w:t>
      </w:r>
    </w:p>
    <w:p>
      <w:pPr>
        <w:spacing w:line="540" w:lineRule="exact"/>
        <w:ind w:left="283" w:leftChars="71" w:hanging="141" w:hangingChars="59"/>
        <w:rPr>
          <w:rFonts w:cs="宋体"/>
          <w:sz w:val="24"/>
          <w:szCs w:val="24"/>
          <w:lang w:eastAsia="zh-CN"/>
        </w:rPr>
      </w:pPr>
      <w:r>
        <w:rPr>
          <w:rFonts w:hint="eastAsia" w:hAnsi="宋体" w:cs="宋体"/>
          <w:sz w:val="24"/>
          <w:szCs w:val="24"/>
          <w:lang w:eastAsia="zh-CN"/>
        </w:rPr>
        <w:t>8.</w:t>
      </w:r>
      <w:r>
        <w:rPr>
          <w:sz w:val="24"/>
          <w:szCs w:val="24"/>
          <w:lang w:eastAsia="zh-CN"/>
        </w:rPr>
        <w:t>CRC</w:t>
      </w:r>
      <w:r>
        <w:rPr>
          <w:rFonts w:hint="eastAsia" w:cs="宋体"/>
          <w:sz w:val="24"/>
          <w:szCs w:val="24"/>
          <w:lang w:eastAsia="zh-CN"/>
        </w:rPr>
        <w:t>是丙方正式员工，与甲乙双方不存在劳务合同关系，其</w:t>
      </w:r>
      <w:r>
        <w:rPr>
          <w:rFonts w:hint="eastAsia" w:ascii="宋体" w:hAnsi="宋体"/>
          <w:sz w:val="24"/>
          <w:szCs w:val="24"/>
          <w:lang w:eastAsia="zh-CN"/>
        </w:rPr>
        <w:t>薪资与福利均由丙方负责，其发生的伤害和意外与甲乙方无关</w:t>
      </w:r>
      <w:r>
        <w:rPr>
          <w:rFonts w:hint="eastAsia" w:cs="宋体"/>
          <w:sz w:val="24"/>
          <w:szCs w:val="24"/>
          <w:lang w:eastAsia="zh-CN"/>
        </w:rPr>
        <w:t>；</w:t>
      </w:r>
    </w:p>
    <w:p>
      <w:pPr>
        <w:tabs>
          <w:tab w:val="left" w:pos="284"/>
        </w:tabs>
        <w:spacing w:line="540" w:lineRule="exact"/>
        <w:ind w:left="278" w:leftChars="71" w:hanging="136" w:hangingChars="57"/>
        <w:rPr>
          <w:sz w:val="24"/>
          <w:szCs w:val="24"/>
          <w:lang w:eastAsia="zh-CN"/>
        </w:rPr>
      </w:pPr>
      <w:r>
        <w:rPr>
          <w:rFonts w:hint="eastAsia" w:hAnsi="宋体" w:cs="宋体"/>
          <w:sz w:val="24"/>
          <w:szCs w:val="24"/>
          <w:lang w:eastAsia="zh-CN"/>
        </w:rPr>
        <w:t>9.</w:t>
      </w:r>
      <w:r>
        <w:rPr>
          <w:rFonts w:hint="eastAsia" w:cs="宋体"/>
          <w:sz w:val="24"/>
          <w:szCs w:val="24"/>
          <w:lang w:eastAsia="zh-CN"/>
        </w:rPr>
        <w:t>为了保证工作的顺利进行及工作质量，丙方不能频繁更换</w:t>
      </w:r>
      <w:r>
        <w:rPr>
          <w:rFonts w:cs="宋体"/>
          <w:sz w:val="24"/>
          <w:szCs w:val="24"/>
          <w:lang w:eastAsia="zh-CN"/>
        </w:rPr>
        <w:t>CRC</w:t>
      </w:r>
      <w:r>
        <w:rPr>
          <w:rFonts w:hint="eastAsia" w:cs="宋体"/>
          <w:sz w:val="24"/>
          <w:szCs w:val="24"/>
          <w:lang w:eastAsia="zh-CN"/>
        </w:rPr>
        <w:t>。如试验过程中更换</w:t>
      </w:r>
      <w:r>
        <w:rPr>
          <w:sz w:val="24"/>
          <w:szCs w:val="24"/>
          <w:lang w:eastAsia="zh-CN"/>
        </w:rPr>
        <w:t>CRC</w:t>
      </w:r>
      <w:r>
        <w:rPr>
          <w:rFonts w:hint="eastAsia" w:cs="宋体"/>
          <w:sz w:val="24"/>
          <w:szCs w:val="24"/>
          <w:lang w:eastAsia="zh-CN"/>
        </w:rPr>
        <w:t>，应提前一个月通知研究机构和项目负责人（</w:t>
      </w:r>
      <w:r>
        <w:rPr>
          <w:rFonts w:cs="宋体"/>
          <w:sz w:val="24"/>
          <w:szCs w:val="24"/>
          <w:lang w:eastAsia="zh-CN"/>
        </w:rPr>
        <w:t>PI</w:t>
      </w:r>
      <w:r>
        <w:rPr>
          <w:rFonts w:hint="eastAsia" w:cs="宋体"/>
          <w:sz w:val="24"/>
          <w:szCs w:val="24"/>
          <w:lang w:eastAsia="zh-CN"/>
        </w:rPr>
        <w:t>）并重新接受研究机构资质审核、</w:t>
      </w:r>
      <w:r>
        <w:rPr>
          <w:sz w:val="24"/>
          <w:szCs w:val="24"/>
          <w:lang w:eastAsia="zh-CN"/>
        </w:rPr>
        <w:t>PI</w:t>
      </w:r>
      <w:r>
        <w:rPr>
          <w:rFonts w:hint="eastAsia" w:cs="宋体"/>
          <w:sz w:val="24"/>
          <w:szCs w:val="24"/>
          <w:lang w:eastAsia="zh-CN"/>
        </w:rPr>
        <w:t>授权和培训；</w:t>
      </w:r>
    </w:p>
    <w:p>
      <w:pPr>
        <w:tabs>
          <w:tab w:val="left" w:pos="426"/>
        </w:tabs>
        <w:spacing w:line="540" w:lineRule="exact"/>
        <w:ind w:left="283" w:hanging="283" w:hangingChars="118"/>
        <w:rPr>
          <w:rFonts w:cs="宋体"/>
          <w:sz w:val="24"/>
          <w:szCs w:val="24"/>
          <w:lang w:eastAsia="zh-CN"/>
        </w:rPr>
      </w:pPr>
      <w:r>
        <w:rPr>
          <w:rFonts w:hint="eastAsia" w:hAnsi="宋体" w:cs="宋体"/>
          <w:sz w:val="24"/>
          <w:szCs w:val="24"/>
          <w:lang w:eastAsia="zh-CN"/>
        </w:rPr>
        <w:t>10.</w:t>
      </w:r>
      <w:r>
        <w:rPr>
          <w:rFonts w:hint="eastAsia" w:cs="宋体"/>
          <w:sz w:val="24"/>
          <w:szCs w:val="24"/>
          <w:lang w:eastAsia="zh-CN"/>
        </w:rPr>
        <w:t>丙方承诺由于丙方提供的</w:t>
      </w:r>
      <w:r>
        <w:rPr>
          <w:rFonts w:cs="宋体"/>
          <w:sz w:val="24"/>
          <w:szCs w:val="24"/>
          <w:lang w:eastAsia="zh-CN"/>
        </w:rPr>
        <w:t>CRC</w:t>
      </w:r>
      <w:r>
        <w:rPr>
          <w:rFonts w:hint="eastAsia" w:cs="宋体"/>
          <w:sz w:val="24"/>
          <w:szCs w:val="24"/>
          <w:lang w:eastAsia="zh-CN"/>
        </w:rPr>
        <w:t>服务所造成的任何伤害和损失，乙方及乙方研究人员免于承担责任；</w:t>
      </w:r>
    </w:p>
    <w:p>
      <w:pPr>
        <w:spacing w:line="540" w:lineRule="exact"/>
        <w:rPr>
          <w:rFonts w:hAnsi="宋体" w:cs="宋体"/>
          <w:sz w:val="24"/>
          <w:szCs w:val="24"/>
          <w:lang w:eastAsia="zh-CN"/>
        </w:rPr>
      </w:pPr>
      <w:r>
        <w:rPr>
          <w:rFonts w:hint="eastAsia" w:cs="宋体"/>
          <w:sz w:val="24"/>
          <w:szCs w:val="24"/>
          <w:lang w:eastAsia="zh-CN"/>
        </w:rPr>
        <w:t>11.</w:t>
      </w:r>
      <w:r>
        <w:rPr>
          <w:rFonts w:hint="eastAsia" w:hAnsi="宋体" w:cs="宋体"/>
          <w:sz w:val="24"/>
          <w:szCs w:val="24"/>
          <w:lang w:eastAsia="zh-CN"/>
        </w:rPr>
        <w:t xml:space="preserve"> 丙方承诺与本研究其他相关第三方无利益冲突。</w:t>
      </w:r>
    </w:p>
    <w:p>
      <w:pPr>
        <w:tabs>
          <w:tab w:val="left" w:pos="284"/>
        </w:tabs>
        <w:spacing w:line="540" w:lineRule="exact"/>
        <w:ind w:left="283" w:hanging="283" w:hangingChars="118"/>
        <w:rPr>
          <w:rFonts w:ascii="宋体" w:hAnsi="宋体"/>
          <w:sz w:val="24"/>
          <w:szCs w:val="24"/>
          <w:lang w:eastAsia="zh-CN"/>
        </w:rPr>
      </w:pPr>
      <w:r>
        <w:rPr>
          <w:rFonts w:hint="eastAsia" w:cs="宋体"/>
          <w:sz w:val="24"/>
          <w:szCs w:val="24"/>
          <w:lang w:eastAsia="zh-CN"/>
        </w:rPr>
        <w:t>12.</w:t>
      </w:r>
      <w:r>
        <w:rPr>
          <w:rFonts w:hint="eastAsia" w:ascii="宋体" w:hAnsi="宋体"/>
          <w:sz w:val="24"/>
          <w:szCs w:val="24"/>
          <w:lang w:eastAsia="zh-CN"/>
        </w:rPr>
        <w:t>分包和协议，未经申办方书面同意，丙方不得使用任何分包商、代理商/代理人或者其他第三方以履行本协议项下的义务，也不得将本协议项下的权利或义务转让给任何第三方。</w:t>
      </w:r>
    </w:p>
    <w:p>
      <w:pPr>
        <w:tabs>
          <w:tab w:val="left" w:pos="284"/>
        </w:tabs>
        <w:spacing w:line="540" w:lineRule="exact"/>
        <w:ind w:left="480" w:hanging="482" w:hangingChars="200"/>
        <w:rPr>
          <w:rFonts w:cs="宋体"/>
          <w:sz w:val="24"/>
          <w:szCs w:val="24"/>
          <w:lang w:eastAsia="zh-CN"/>
        </w:rPr>
      </w:pPr>
      <w:r>
        <w:rPr>
          <w:rFonts w:hint="eastAsia" w:cs="楷体_GB2312" w:asciiTheme="minorEastAsia" w:hAnsiTheme="minorEastAsia" w:eastAsiaTheme="minorEastAsia"/>
          <w:b/>
          <w:sz w:val="24"/>
          <w:szCs w:val="24"/>
          <w:lang w:eastAsia="zh-CN"/>
        </w:rPr>
        <w:t>三、技术服务内容</w:t>
      </w:r>
      <w:r>
        <w:rPr>
          <w:rFonts w:hint="eastAsia" w:cs="宋体"/>
          <w:sz w:val="24"/>
          <w:szCs w:val="24"/>
          <w:lang w:eastAsia="zh-CN"/>
        </w:rPr>
        <w:t>（</w:t>
      </w:r>
      <w:r>
        <w:rPr>
          <w:rFonts w:cs="宋体"/>
          <w:sz w:val="24"/>
          <w:szCs w:val="24"/>
          <w:lang w:eastAsia="zh-CN"/>
        </w:rPr>
        <w:t>CRC</w:t>
      </w:r>
      <w:r>
        <w:rPr>
          <w:rFonts w:hint="eastAsia" w:cs="宋体"/>
          <w:sz w:val="24"/>
          <w:szCs w:val="24"/>
          <w:lang w:eastAsia="zh-CN"/>
        </w:rPr>
        <w:t>将遵循GCP和国家相关的法律法规，均应在</w:t>
      </w:r>
      <w:r>
        <w:rPr>
          <w:rFonts w:cs="宋体"/>
          <w:sz w:val="24"/>
          <w:szCs w:val="24"/>
          <w:lang w:eastAsia="zh-CN"/>
        </w:rPr>
        <w:t>PI</w:t>
      </w:r>
      <w:r>
        <w:rPr>
          <w:rFonts w:hint="eastAsia" w:cs="宋体"/>
          <w:sz w:val="24"/>
          <w:szCs w:val="24"/>
          <w:lang w:eastAsia="zh-CN"/>
        </w:rPr>
        <w:t>授权下工作，</w:t>
      </w:r>
      <w:r>
        <w:rPr>
          <w:rFonts w:hint="eastAsia" w:ascii="宋体" w:hAnsi="宋体"/>
          <w:sz w:val="24"/>
          <w:szCs w:val="24"/>
          <w:lang w:eastAsia="zh-CN"/>
        </w:rPr>
        <w:t>其主要职责详见附件一</w:t>
      </w:r>
      <w:r>
        <w:rPr>
          <w:rFonts w:hint="eastAsia" w:cs="宋体"/>
          <w:sz w:val="24"/>
          <w:szCs w:val="24"/>
          <w:lang w:eastAsia="zh-CN"/>
        </w:rPr>
        <w:t>）</w:t>
      </w:r>
    </w:p>
    <w:p>
      <w:pPr>
        <w:pStyle w:val="51"/>
        <w:spacing w:line="540" w:lineRule="exact"/>
        <w:ind w:firstLine="141" w:firstLineChars="59"/>
        <w:rPr>
          <w:rFonts w:ascii="Times New Roman" w:cs="Times New Roman"/>
        </w:rPr>
      </w:pPr>
      <w:r>
        <w:rPr>
          <w:rFonts w:hint="eastAsia" w:ascii="Times New Roman"/>
        </w:rPr>
        <w:t>1.协助研究者准备项目启动相关工作；</w:t>
      </w:r>
    </w:p>
    <w:p>
      <w:pPr>
        <w:pStyle w:val="51"/>
        <w:spacing w:line="540" w:lineRule="exact"/>
        <w:rPr>
          <w:rFonts w:ascii="Times New Roman" w:cs="Times New Roman"/>
        </w:rPr>
      </w:pPr>
      <w:r>
        <w:rPr>
          <w:rFonts w:hint="eastAsia" w:ascii="Times New Roman"/>
        </w:rPr>
        <w:t xml:space="preserve">  2.协助研究者填写</w:t>
      </w:r>
      <w:r>
        <w:rPr>
          <w:rFonts w:ascii="Times New Roman"/>
        </w:rPr>
        <w:t>病例报告表</w:t>
      </w:r>
      <w:r>
        <w:rPr>
          <w:rFonts w:hint="eastAsia" w:ascii="Times New Roman"/>
        </w:rPr>
        <w:t>（</w:t>
      </w:r>
      <w:r>
        <w:rPr>
          <w:rFonts w:ascii="Times New Roman"/>
        </w:rPr>
        <w:t>CRF</w:t>
      </w:r>
      <w:r>
        <w:rPr>
          <w:rFonts w:hint="eastAsia" w:ascii="Times New Roman"/>
        </w:rPr>
        <w:t>）及进行数据答疑；</w:t>
      </w:r>
      <w:r>
        <w:rPr>
          <w:rFonts w:ascii="Times New Roman" w:cs="Times New Roman"/>
        </w:rPr>
        <w:t xml:space="preserve"> </w:t>
      </w:r>
    </w:p>
    <w:p>
      <w:pPr>
        <w:pStyle w:val="51"/>
        <w:spacing w:line="540" w:lineRule="exact"/>
        <w:rPr>
          <w:rFonts w:ascii="Times New Roman" w:cs="Times New Roman"/>
        </w:rPr>
      </w:pPr>
      <w:r>
        <w:rPr>
          <w:rFonts w:hint="eastAsia" w:ascii="Times New Roman"/>
        </w:rPr>
        <w:t xml:space="preserve">  3.协助研究者对文档进行日常维护及管理；</w:t>
      </w:r>
      <w:r>
        <w:rPr>
          <w:rFonts w:ascii="Times New Roman" w:cs="Times New Roman"/>
        </w:rPr>
        <w:t xml:space="preserve"> </w:t>
      </w:r>
    </w:p>
    <w:p>
      <w:pPr>
        <w:pStyle w:val="51"/>
        <w:spacing w:line="540" w:lineRule="exact"/>
        <w:rPr>
          <w:rFonts w:ascii="Times New Roman" w:cs="Times New Roman"/>
        </w:rPr>
      </w:pPr>
      <w:r>
        <w:rPr>
          <w:rFonts w:hint="eastAsia" w:ascii="Times New Roman"/>
        </w:rPr>
        <w:t xml:space="preserve">  4.协助研究者对相关原始数据进行查漏补缺及整理；</w:t>
      </w:r>
      <w:r>
        <w:rPr>
          <w:rFonts w:ascii="Times New Roman" w:cs="Times New Roman"/>
        </w:rPr>
        <w:t xml:space="preserve"> </w:t>
      </w:r>
    </w:p>
    <w:p>
      <w:pPr>
        <w:pStyle w:val="51"/>
        <w:spacing w:line="540" w:lineRule="exact"/>
        <w:rPr>
          <w:rFonts w:ascii="Times New Roman" w:cs="Times New Roman"/>
        </w:rPr>
      </w:pPr>
      <w:r>
        <w:rPr>
          <w:rFonts w:hint="eastAsia" w:ascii="Times New Roman"/>
        </w:rPr>
        <w:t xml:space="preserve">  5.协助研究者进行试验物资管理、生物标本处理、保存及寄送；</w:t>
      </w:r>
      <w:r>
        <w:rPr>
          <w:rFonts w:ascii="Times New Roman" w:cs="Times New Roman"/>
        </w:rPr>
        <w:t xml:space="preserve"> </w:t>
      </w:r>
    </w:p>
    <w:p>
      <w:pPr>
        <w:pStyle w:val="51"/>
        <w:spacing w:line="540" w:lineRule="exact"/>
        <w:rPr>
          <w:rFonts w:ascii="Times New Roman" w:cs="Times New Roman"/>
        </w:rPr>
      </w:pPr>
      <w:r>
        <w:rPr>
          <w:rFonts w:hint="eastAsia" w:ascii="Times New Roman"/>
        </w:rPr>
        <w:t xml:space="preserve">  6.协助研究者配合监查、稽查和视察；</w:t>
      </w:r>
    </w:p>
    <w:p>
      <w:pPr>
        <w:pStyle w:val="51"/>
        <w:spacing w:line="540" w:lineRule="exact"/>
        <w:rPr>
          <w:rFonts w:ascii="Times New Roman"/>
        </w:rPr>
      </w:pPr>
      <w:r>
        <w:rPr>
          <w:rFonts w:hint="eastAsia" w:ascii="Arial" w:hAnsi="Arial" w:cs="Arial"/>
          <w:color w:val="333333"/>
          <w:shd w:val="clear" w:color="auto" w:fill="FFFFFF"/>
        </w:rPr>
        <w:t xml:space="preserve"> </w:t>
      </w:r>
      <w:r>
        <w:rPr>
          <w:rFonts w:hint="eastAsia" w:ascii="Times New Roman"/>
        </w:rPr>
        <w:t xml:space="preserve"> 7.协助研究者进行受试者筛选、入组及随访工作；</w:t>
      </w:r>
    </w:p>
    <w:p>
      <w:pPr>
        <w:pStyle w:val="51"/>
        <w:spacing w:line="540" w:lineRule="exact"/>
        <w:rPr>
          <w:rFonts w:ascii="Times New Roman"/>
        </w:rPr>
      </w:pPr>
      <w:r>
        <w:rPr>
          <w:rFonts w:hint="eastAsia" w:ascii="Times New Roman"/>
        </w:rPr>
        <w:t xml:space="preserve">  8.联系伦理委员会，及时递交相关资料并反馈伦理委员会的要求；</w:t>
      </w:r>
    </w:p>
    <w:p>
      <w:pPr>
        <w:pStyle w:val="51"/>
        <w:spacing w:line="540" w:lineRule="exact"/>
        <w:rPr>
          <w:rFonts w:ascii="Times New Roman"/>
        </w:rPr>
      </w:pPr>
      <w:r>
        <w:rPr>
          <w:rFonts w:hint="eastAsia" w:ascii="Times New Roman"/>
        </w:rPr>
        <w:t xml:space="preserve">  9.以上未包含的其他特殊情况，协商解决，并有本合同三方签署的书面文件方可实施；</w:t>
      </w:r>
    </w:p>
    <w:p>
      <w:pPr>
        <w:pStyle w:val="51"/>
        <w:spacing w:line="540" w:lineRule="exact"/>
        <w:rPr>
          <w:rFonts w:ascii="Times New Roman"/>
        </w:rPr>
      </w:pPr>
      <w:r>
        <w:rPr>
          <w:rFonts w:hint="eastAsia" w:ascii="Times New Roman"/>
        </w:rPr>
        <w:t xml:space="preserve">  10.</w:t>
      </w:r>
      <w:r>
        <w:rPr>
          <w:rFonts w:ascii="Times New Roman"/>
        </w:rPr>
        <w:t xml:space="preserve"> CRC</w:t>
      </w:r>
      <w:r>
        <w:rPr>
          <w:rFonts w:hint="eastAsia" w:ascii="Times New Roman"/>
        </w:rPr>
        <w:t>不得从事以下医疗活动：</w:t>
      </w:r>
      <w:bookmarkStart w:id="0" w:name="_GoBack"/>
      <w:bookmarkEnd w:id="0"/>
    </w:p>
    <w:p>
      <w:pPr>
        <w:pStyle w:val="51"/>
        <w:numPr>
          <w:ilvl w:val="1"/>
          <w:numId w:val="2"/>
        </w:numPr>
        <w:spacing w:line="540" w:lineRule="exact"/>
        <w:rPr>
          <w:rFonts w:ascii="Times New Roman"/>
        </w:rPr>
      </w:pPr>
      <w:r>
        <w:rPr>
          <w:rFonts w:hint="eastAsia" w:ascii="Times New Roman"/>
        </w:rPr>
        <w:t>不能书写或修改病程记录，不得承担医学诊查、医学处置等相关执业活动；</w:t>
      </w:r>
    </w:p>
    <w:p>
      <w:pPr>
        <w:pStyle w:val="51"/>
        <w:spacing w:line="540" w:lineRule="exact"/>
      </w:pPr>
      <w:r>
        <w:rPr>
          <w:rFonts w:hint="eastAsia" w:ascii="Times New Roman"/>
        </w:rPr>
        <w:t xml:space="preserve">  10.2  未经本院研究团队书面委</w:t>
      </w:r>
      <w:r>
        <w:rPr>
          <w:rFonts w:hint="eastAsia"/>
        </w:rPr>
        <w:t>派，不能代表研究团队与本院相关科室交涉项目工作。</w:t>
      </w:r>
    </w:p>
    <w:p>
      <w:pPr>
        <w:spacing w:line="540" w:lineRule="exact"/>
        <w:rPr>
          <w:rFonts w:ascii="宋体" w:hAnsi="宋体"/>
          <w:b/>
          <w:sz w:val="24"/>
          <w:szCs w:val="24"/>
          <w:lang w:eastAsia="zh-CN"/>
        </w:rPr>
      </w:pPr>
      <w:r>
        <w:rPr>
          <w:rFonts w:hint="eastAsia" w:ascii="宋体" w:hAnsi="宋体"/>
          <w:b/>
          <w:sz w:val="24"/>
          <w:szCs w:val="24"/>
          <w:lang w:eastAsia="zh-CN"/>
        </w:rPr>
        <w:t>四、经费承担及支付方式、支付时间：</w:t>
      </w:r>
    </w:p>
    <w:p>
      <w:pPr>
        <w:pStyle w:val="51"/>
        <w:spacing w:line="540" w:lineRule="exact"/>
        <w:ind w:left="283" w:hanging="283" w:hangingChars="118"/>
        <w:rPr>
          <w:rFonts w:hAnsi="宋体"/>
        </w:rPr>
      </w:pPr>
      <w:r>
        <w:rPr>
          <w:rFonts w:hint="eastAsia" w:ascii="Times New Roman"/>
        </w:rPr>
        <w:t xml:space="preserve">  1.</w:t>
      </w:r>
      <w:r>
        <w:rPr>
          <w:rFonts w:hint="eastAsia"/>
        </w:rPr>
        <w:t>甲方直接支付给丙方的费用：</w:t>
      </w:r>
      <w:r>
        <w:rPr>
          <w:rFonts w:hint="eastAsia" w:hAnsi="宋体"/>
        </w:rPr>
        <w:t>该试验计划入组</w:t>
      </w:r>
      <w:r>
        <w:rPr>
          <w:rFonts w:hAnsi="宋体"/>
        </w:rPr>
        <w:t>____</w:t>
      </w:r>
      <w:r>
        <w:rPr>
          <w:rFonts w:hint="eastAsia" w:hAnsi="宋体"/>
        </w:rPr>
        <w:t>例受试者，预计该项目费用为人民币</w:t>
      </w:r>
      <w:r>
        <w:rPr>
          <w:rFonts w:hAnsi="宋体"/>
        </w:rPr>
        <w:t>__________________</w:t>
      </w:r>
      <w:r>
        <w:rPr>
          <w:rFonts w:hint="eastAsia" w:hAnsi="宋体"/>
        </w:rPr>
        <w:t>整（大写）（￥</w:t>
      </w:r>
      <w:r>
        <w:rPr>
          <w:rFonts w:hAnsi="宋体"/>
        </w:rPr>
        <w:t>______</w:t>
      </w:r>
      <w:r>
        <w:rPr>
          <w:rFonts w:hint="eastAsia" w:hAnsi="宋体"/>
        </w:rPr>
        <w:t>元整）</w:t>
      </w:r>
      <w:r>
        <w:rPr>
          <w:rFonts w:hint="eastAsia" w:hAnsi="宋体"/>
          <w:color w:val="auto"/>
        </w:rPr>
        <w:t>（计算方式见附件二）</w:t>
      </w:r>
      <w:r>
        <w:rPr>
          <w:rFonts w:hint="eastAsia" w:hAnsi="宋体"/>
        </w:rPr>
        <w:t>。</w:t>
      </w:r>
    </w:p>
    <w:p>
      <w:pPr>
        <w:pStyle w:val="51"/>
        <w:spacing w:line="540" w:lineRule="exact"/>
        <w:ind w:left="283" w:hanging="283" w:hangingChars="118"/>
        <w:rPr>
          <w:rFonts w:hint="eastAsia" w:eastAsia="宋体" w:asciiTheme="minorEastAsia" w:hAnsiTheme="minorEastAsia"/>
          <w:color w:val="FF0000"/>
          <w:lang w:eastAsia="zh-CN"/>
        </w:rPr>
      </w:pPr>
      <w:r>
        <w:rPr>
          <w:rFonts w:hint="eastAsia" w:ascii="Times New Roman"/>
        </w:rPr>
        <w:t xml:space="preserve">  2</w:t>
      </w:r>
      <w:r>
        <w:rPr>
          <w:rFonts w:hint="eastAsia" w:hAnsi="宋体"/>
        </w:rPr>
        <w:t>.甲方直接支付给乙方的</w:t>
      </w:r>
      <w:r>
        <w:rPr>
          <w:rFonts w:hint="eastAsia" w:ascii="Times New Roman"/>
        </w:rPr>
        <w:t>CRC</w:t>
      </w:r>
      <w:r>
        <w:rPr>
          <w:rFonts w:hint="eastAsia" w:hAnsi="宋体"/>
        </w:rPr>
        <w:t>管理费：为</w:t>
      </w:r>
      <w:r>
        <w:rPr>
          <w:rFonts w:hint="eastAsia" w:ascii="Times New Roman"/>
        </w:rPr>
        <w:t>CRC合同总经费的20%。预计该</w:t>
      </w:r>
      <w:r>
        <w:rPr>
          <w:rFonts w:hint="eastAsia" w:hAnsi="宋体"/>
        </w:rPr>
        <w:t>项</w:t>
      </w:r>
      <w:r>
        <w:rPr>
          <w:rFonts w:hint="eastAsia" w:ascii="Times New Roman"/>
        </w:rPr>
        <w:t>目CRC管理费用为人民币</w:t>
      </w:r>
      <w:r>
        <w:rPr>
          <w:rFonts w:ascii="Times New Roman"/>
        </w:rPr>
        <w:t>__________________</w:t>
      </w:r>
      <w:r>
        <w:rPr>
          <w:rFonts w:hint="eastAsia" w:ascii="Times New Roman"/>
        </w:rPr>
        <w:t>整（大写）（￥</w:t>
      </w:r>
      <w:r>
        <w:rPr>
          <w:rFonts w:ascii="Times New Roman"/>
        </w:rPr>
        <w:t>______</w:t>
      </w:r>
      <w:r>
        <w:rPr>
          <w:rFonts w:hint="eastAsia" w:ascii="Times New Roman"/>
        </w:rPr>
        <w:t>元整）</w:t>
      </w:r>
      <w:r>
        <w:rPr>
          <w:rFonts w:hint="eastAsia" w:ascii="Times New Roman"/>
          <w:lang w:eastAsia="zh-CN"/>
        </w:rPr>
        <w:t>。</w:t>
      </w:r>
    </w:p>
    <w:p>
      <w:pPr>
        <w:pStyle w:val="51"/>
        <w:spacing w:line="560" w:lineRule="exact"/>
        <w:rPr>
          <w:rFonts w:hAnsi="宋体"/>
        </w:rPr>
      </w:pPr>
      <w:r>
        <w:rPr>
          <w:rFonts w:hint="eastAsia" w:ascii="Times New Roman"/>
        </w:rPr>
        <w:t xml:space="preserve">  3.</w:t>
      </w:r>
      <w:r>
        <w:rPr>
          <w:rFonts w:hint="eastAsia" w:hAnsi="宋体"/>
        </w:rPr>
        <w:t>银行账户信息</w:t>
      </w:r>
    </w:p>
    <w:tbl>
      <w:tblPr>
        <w:tblStyle w:val="23"/>
        <w:tblW w:w="9497"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3119"/>
        <w:gridCol w:w="1701"/>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559" w:type="dxa"/>
            <w:vAlign w:val="center"/>
          </w:tcPr>
          <w:p>
            <w:pPr>
              <w:pStyle w:val="51"/>
              <w:spacing w:line="560" w:lineRule="exact"/>
              <w:jc w:val="both"/>
              <w:rPr>
                <w:rFonts w:hAnsi="宋体"/>
              </w:rPr>
            </w:pPr>
            <w:r>
              <w:rPr>
                <w:rFonts w:hint="eastAsia" w:hAnsi="宋体"/>
              </w:rPr>
              <w:t>乙方户名</w:t>
            </w:r>
          </w:p>
        </w:tc>
        <w:tc>
          <w:tcPr>
            <w:tcW w:w="3119" w:type="dxa"/>
            <w:vAlign w:val="center"/>
          </w:tcPr>
          <w:p>
            <w:pPr>
              <w:pStyle w:val="51"/>
              <w:spacing w:line="560" w:lineRule="exact"/>
              <w:jc w:val="both"/>
              <w:rPr>
                <w:rFonts w:hint="default" w:hAnsi="宋体" w:eastAsia="宋体"/>
                <w:lang w:val="en-US" w:eastAsia="zh-CN"/>
              </w:rPr>
            </w:pPr>
            <w:r>
              <w:rPr>
                <w:rFonts w:hint="eastAsia" w:hAnsi="宋体"/>
                <w:lang w:val="en-US" w:eastAsia="zh-CN"/>
              </w:rPr>
              <w:t>江苏省常州市第三人民医院</w:t>
            </w:r>
          </w:p>
        </w:tc>
        <w:tc>
          <w:tcPr>
            <w:tcW w:w="1701" w:type="dxa"/>
            <w:vAlign w:val="center"/>
          </w:tcPr>
          <w:p>
            <w:pPr>
              <w:pStyle w:val="51"/>
              <w:spacing w:line="560" w:lineRule="exact"/>
              <w:jc w:val="both"/>
              <w:rPr>
                <w:rFonts w:hAnsi="宋体"/>
              </w:rPr>
            </w:pPr>
            <w:r>
              <w:rPr>
                <w:rFonts w:hint="eastAsia" w:hAnsi="宋体"/>
              </w:rPr>
              <w:t>丙方户名</w:t>
            </w:r>
          </w:p>
        </w:tc>
        <w:tc>
          <w:tcPr>
            <w:tcW w:w="3118" w:type="dxa"/>
            <w:vAlign w:val="center"/>
          </w:tcPr>
          <w:p>
            <w:pPr>
              <w:spacing w:line="560" w:lineRule="exact"/>
              <w:rPr>
                <w:rFonts w:ascii="宋体" w:hAnsi="宋体" w:cs="宋体"/>
                <w:color w:val="0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559" w:type="dxa"/>
            <w:vAlign w:val="center"/>
          </w:tcPr>
          <w:p>
            <w:pPr>
              <w:pStyle w:val="51"/>
              <w:spacing w:line="560" w:lineRule="exact"/>
              <w:jc w:val="both"/>
              <w:rPr>
                <w:rFonts w:hAnsi="宋体"/>
              </w:rPr>
            </w:pPr>
            <w:r>
              <w:rPr>
                <w:rFonts w:hint="eastAsia" w:hAnsi="宋体"/>
              </w:rPr>
              <w:t>乙方账号</w:t>
            </w:r>
          </w:p>
        </w:tc>
        <w:tc>
          <w:tcPr>
            <w:tcW w:w="3119" w:type="dxa"/>
            <w:vAlign w:val="center"/>
          </w:tcPr>
          <w:p>
            <w:pPr>
              <w:pStyle w:val="51"/>
              <w:spacing w:line="560" w:lineRule="exact"/>
              <w:jc w:val="both"/>
              <w:rPr>
                <w:rFonts w:hAnsi="宋体"/>
              </w:rPr>
            </w:pPr>
            <w:r>
              <w:rPr>
                <w:rFonts w:hint="eastAsia" w:ascii="Times New Roman" w:hAnsi="Times New Roman" w:cs="Times New Roman"/>
                <w:b w:val="0"/>
                <w:bCs w:val="0"/>
                <w:sz w:val="24"/>
                <w:szCs w:val="32"/>
                <w:highlight w:val="none"/>
                <w:lang w:val="en-US" w:eastAsia="zh-CN"/>
              </w:rPr>
              <w:t>80100188000020837</w:t>
            </w:r>
          </w:p>
        </w:tc>
        <w:tc>
          <w:tcPr>
            <w:tcW w:w="1701" w:type="dxa"/>
            <w:vAlign w:val="center"/>
          </w:tcPr>
          <w:p>
            <w:pPr>
              <w:pStyle w:val="51"/>
              <w:spacing w:line="560" w:lineRule="exact"/>
              <w:jc w:val="both"/>
              <w:rPr>
                <w:rFonts w:hAnsi="宋体"/>
              </w:rPr>
            </w:pPr>
            <w:r>
              <w:rPr>
                <w:rFonts w:hint="eastAsia" w:hAnsi="宋体"/>
              </w:rPr>
              <w:t>丙方账号</w:t>
            </w:r>
          </w:p>
        </w:tc>
        <w:tc>
          <w:tcPr>
            <w:tcW w:w="3118" w:type="dxa"/>
            <w:vAlign w:val="center"/>
          </w:tcPr>
          <w:p>
            <w:pPr>
              <w:widowControl/>
              <w:spacing w:line="560" w:lineRule="exact"/>
              <w:rPr>
                <w:rFonts w:ascii="宋体" w:hAnsi="宋体" w:cs="宋体"/>
                <w:color w:val="0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559" w:type="dxa"/>
            <w:vAlign w:val="center"/>
          </w:tcPr>
          <w:p>
            <w:pPr>
              <w:pStyle w:val="51"/>
              <w:spacing w:line="560" w:lineRule="exact"/>
              <w:jc w:val="both"/>
              <w:rPr>
                <w:rFonts w:hAnsi="宋体"/>
              </w:rPr>
            </w:pPr>
            <w:r>
              <w:rPr>
                <w:rFonts w:hint="eastAsia" w:hAnsi="宋体"/>
              </w:rPr>
              <w:t>乙方开户行</w:t>
            </w:r>
          </w:p>
        </w:tc>
        <w:tc>
          <w:tcPr>
            <w:tcW w:w="3119" w:type="dxa"/>
            <w:vAlign w:val="center"/>
          </w:tcPr>
          <w:p>
            <w:pPr>
              <w:pStyle w:val="51"/>
              <w:spacing w:line="560" w:lineRule="exact"/>
              <w:jc w:val="both"/>
              <w:rPr>
                <w:rFonts w:hAnsi="宋体"/>
              </w:rPr>
            </w:pPr>
            <w:r>
              <w:rPr>
                <w:rFonts w:hint="eastAsia" w:ascii="Times New Roman" w:hAnsi="Times New Roman" w:cs="Times New Roman"/>
                <w:b w:val="0"/>
                <w:bCs w:val="0"/>
                <w:sz w:val="24"/>
                <w:szCs w:val="32"/>
                <w:highlight w:val="none"/>
                <w:lang w:val="en-US" w:eastAsia="zh-CN"/>
              </w:rPr>
              <w:t>江苏银行常州兰陵支行</w:t>
            </w:r>
          </w:p>
        </w:tc>
        <w:tc>
          <w:tcPr>
            <w:tcW w:w="1701" w:type="dxa"/>
            <w:vAlign w:val="center"/>
          </w:tcPr>
          <w:p>
            <w:pPr>
              <w:pStyle w:val="51"/>
              <w:spacing w:line="560" w:lineRule="exact"/>
              <w:jc w:val="both"/>
              <w:rPr>
                <w:rFonts w:hAnsi="宋体"/>
              </w:rPr>
            </w:pPr>
            <w:r>
              <w:rPr>
                <w:rFonts w:hint="eastAsia" w:hAnsi="宋体"/>
              </w:rPr>
              <w:t>丙方开户行</w:t>
            </w:r>
          </w:p>
        </w:tc>
        <w:tc>
          <w:tcPr>
            <w:tcW w:w="3118" w:type="dxa"/>
            <w:vAlign w:val="center"/>
          </w:tcPr>
          <w:p>
            <w:pPr>
              <w:spacing w:line="560" w:lineRule="exact"/>
              <w:rPr>
                <w:rFonts w:ascii="宋体" w:hAnsi="宋体"/>
                <w:sz w:val="24"/>
                <w:szCs w:val="24"/>
                <w:lang w:eastAsia="zh-CN"/>
              </w:rPr>
            </w:pPr>
          </w:p>
        </w:tc>
      </w:tr>
    </w:tbl>
    <w:p>
      <w:pPr>
        <w:tabs>
          <w:tab w:val="left" w:pos="1843"/>
          <w:tab w:val="left" w:pos="4962"/>
        </w:tabs>
        <w:spacing w:line="560" w:lineRule="exact"/>
        <w:rPr>
          <w:rFonts w:ascii="宋体" w:hAnsi="宋体"/>
          <w:sz w:val="24"/>
          <w:szCs w:val="24"/>
          <w:lang w:eastAsia="zh-CN"/>
        </w:rPr>
      </w:pPr>
      <w:r>
        <w:rPr>
          <w:rFonts w:hint="eastAsia" w:ascii="宋体" w:hAnsi="宋体"/>
          <w:sz w:val="24"/>
          <w:szCs w:val="24"/>
          <w:lang w:eastAsia="zh-CN"/>
        </w:rPr>
        <w:t xml:space="preserve">   乙、丙双方收到费用款项后应向甲方开具与费用金额相等的正式发票。</w:t>
      </w:r>
    </w:p>
    <w:p>
      <w:pPr>
        <w:spacing w:line="560" w:lineRule="exact"/>
        <w:rPr>
          <w:rFonts w:ascii="宋体" w:hAnsi="宋体" w:cs="宋体"/>
          <w:sz w:val="24"/>
          <w:szCs w:val="24"/>
          <w:lang w:eastAsia="zh-CN"/>
        </w:rPr>
      </w:pPr>
      <w:r>
        <w:rPr>
          <w:rFonts w:hint="eastAsia" w:cs="宋体"/>
          <w:color w:val="000000"/>
          <w:sz w:val="24"/>
          <w:szCs w:val="24"/>
          <w:lang w:eastAsia="zh-CN"/>
        </w:rPr>
        <w:t xml:space="preserve">  4.</w:t>
      </w:r>
      <w:r>
        <w:rPr>
          <w:rFonts w:hint="eastAsia" w:ascii="宋体" w:hAnsi="宋体" w:cs="宋体"/>
          <w:sz w:val="24"/>
          <w:szCs w:val="24"/>
          <w:lang w:eastAsia="zh-CN"/>
        </w:rPr>
        <w:t>付款时间及明细如下：</w:t>
      </w:r>
    </w:p>
    <w:p>
      <w:pPr>
        <w:spacing w:line="560" w:lineRule="exact"/>
        <w:rPr>
          <w:rFonts w:ascii="宋体" w:hAnsi="宋体" w:cs="宋体"/>
          <w:sz w:val="24"/>
          <w:szCs w:val="24"/>
          <w:lang w:eastAsia="zh-CN"/>
        </w:rPr>
      </w:pPr>
      <w:r>
        <w:rPr>
          <w:rFonts w:hint="eastAsia" w:cs="宋体"/>
          <w:color w:val="000000"/>
          <w:sz w:val="24"/>
          <w:szCs w:val="24"/>
          <w:lang w:eastAsia="zh-CN"/>
        </w:rPr>
        <w:t xml:space="preserve">  4.1</w:t>
      </w:r>
      <w:r>
        <w:rPr>
          <w:rFonts w:hint="eastAsia" w:ascii="宋体" w:hAnsi="宋体" w:cs="宋体"/>
          <w:sz w:val="24"/>
          <w:szCs w:val="24"/>
          <w:lang w:eastAsia="zh-CN"/>
        </w:rPr>
        <w:t>甲方支付给丙方：</w:t>
      </w:r>
    </w:p>
    <w:tbl>
      <w:tblPr>
        <w:tblStyle w:val="24"/>
        <w:tblW w:w="9497"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1"/>
        <w:gridCol w:w="3969"/>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551" w:type="dxa"/>
            <w:vAlign w:val="bottom"/>
          </w:tcPr>
          <w:p>
            <w:pPr>
              <w:spacing w:line="560" w:lineRule="exact"/>
              <w:jc w:val="center"/>
              <w:rPr>
                <w:rFonts w:cs="宋体"/>
                <w:color w:val="000000"/>
                <w:sz w:val="24"/>
                <w:szCs w:val="24"/>
                <w:lang w:eastAsia="zh-CN"/>
              </w:rPr>
            </w:pPr>
            <w:r>
              <w:rPr>
                <w:rFonts w:hAnsi="宋体"/>
                <w:sz w:val="24"/>
                <w:szCs w:val="24"/>
              </w:rPr>
              <w:t>支付时间</w:t>
            </w:r>
          </w:p>
        </w:tc>
        <w:tc>
          <w:tcPr>
            <w:tcW w:w="3969" w:type="dxa"/>
            <w:vAlign w:val="bottom"/>
          </w:tcPr>
          <w:p>
            <w:pPr>
              <w:spacing w:line="560" w:lineRule="exact"/>
              <w:jc w:val="center"/>
              <w:rPr>
                <w:rFonts w:cs="宋体"/>
                <w:color w:val="000000"/>
                <w:sz w:val="24"/>
                <w:szCs w:val="24"/>
                <w:lang w:eastAsia="zh-CN"/>
              </w:rPr>
            </w:pPr>
            <w:r>
              <w:rPr>
                <w:rFonts w:hAnsi="宋体"/>
                <w:sz w:val="24"/>
                <w:szCs w:val="24"/>
              </w:rPr>
              <w:t>支付内容</w:t>
            </w:r>
          </w:p>
        </w:tc>
        <w:tc>
          <w:tcPr>
            <w:tcW w:w="2977" w:type="dxa"/>
            <w:vAlign w:val="bottom"/>
          </w:tcPr>
          <w:p>
            <w:pPr>
              <w:spacing w:line="560" w:lineRule="exact"/>
              <w:jc w:val="center"/>
              <w:rPr>
                <w:rFonts w:cs="宋体"/>
                <w:color w:val="000000"/>
                <w:sz w:val="24"/>
                <w:szCs w:val="24"/>
                <w:lang w:eastAsia="zh-CN"/>
              </w:rPr>
            </w:pPr>
            <w:r>
              <w:rPr>
                <w:rFonts w:hAnsi="宋体"/>
                <w:sz w:val="24"/>
                <w:szCs w:val="24"/>
              </w:rPr>
              <w:t>支付</w:t>
            </w:r>
            <w:r>
              <w:rPr>
                <w:rFonts w:hint="eastAsia" w:hAnsi="宋体"/>
                <w:sz w:val="24"/>
                <w:szCs w:val="24"/>
                <w:lang w:eastAsia="zh-CN"/>
              </w:rPr>
              <w:t>金</w:t>
            </w:r>
            <w:r>
              <w:rPr>
                <w:rFonts w:hAnsi="宋体"/>
                <w:sz w:val="24"/>
                <w:szCs w:val="24"/>
              </w:rPr>
              <w:t>额(</w:t>
            </w:r>
            <w:r>
              <w:rPr>
                <w:rFonts w:hint="eastAsia" w:hAnsi="宋体"/>
                <w:sz w:val="24"/>
                <w:szCs w:val="24"/>
              </w:rPr>
              <w:t>人民币</w:t>
            </w:r>
            <w:r>
              <w:rPr>
                <w:rFonts w:hAnsi="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551" w:type="dxa"/>
            <w:vAlign w:val="center"/>
          </w:tcPr>
          <w:p>
            <w:pPr>
              <w:spacing w:line="560" w:lineRule="exact"/>
              <w:rPr>
                <w:rFonts w:cs="宋体"/>
                <w:color w:val="000000"/>
                <w:sz w:val="24"/>
                <w:szCs w:val="24"/>
                <w:lang w:eastAsia="zh-CN"/>
              </w:rPr>
            </w:pPr>
            <w:r>
              <w:rPr>
                <w:rFonts w:hint="eastAsia" w:hAnsi="宋体"/>
                <w:sz w:val="24"/>
                <w:szCs w:val="24"/>
              </w:rPr>
              <w:t>第一笔：</w:t>
            </w:r>
          </w:p>
        </w:tc>
        <w:tc>
          <w:tcPr>
            <w:tcW w:w="3969" w:type="dxa"/>
            <w:vAlign w:val="bottom"/>
          </w:tcPr>
          <w:p>
            <w:pPr>
              <w:spacing w:line="560" w:lineRule="exact"/>
              <w:rPr>
                <w:rFonts w:cs="宋体"/>
                <w:color w:val="000000"/>
                <w:sz w:val="24"/>
                <w:szCs w:val="24"/>
                <w:lang w:eastAsia="zh-CN"/>
              </w:rPr>
            </w:pPr>
          </w:p>
        </w:tc>
        <w:tc>
          <w:tcPr>
            <w:tcW w:w="2977" w:type="dxa"/>
            <w:vAlign w:val="bottom"/>
          </w:tcPr>
          <w:p>
            <w:pPr>
              <w:spacing w:line="560" w:lineRule="exact"/>
              <w:rPr>
                <w:rFonts w:cs="宋体"/>
                <w:color w:val="0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551" w:type="dxa"/>
            <w:vAlign w:val="center"/>
          </w:tcPr>
          <w:p>
            <w:pPr>
              <w:spacing w:line="560" w:lineRule="exact"/>
              <w:rPr>
                <w:rFonts w:cs="宋体"/>
                <w:color w:val="000000"/>
                <w:sz w:val="24"/>
                <w:szCs w:val="24"/>
                <w:lang w:eastAsia="zh-CN"/>
              </w:rPr>
            </w:pPr>
            <w:r>
              <w:rPr>
                <w:rFonts w:hint="eastAsia" w:hAnsi="宋体"/>
                <w:sz w:val="24"/>
                <w:szCs w:val="24"/>
              </w:rPr>
              <w:t>第二笔：</w:t>
            </w:r>
          </w:p>
        </w:tc>
        <w:tc>
          <w:tcPr>
            <w:tcW w:w="3969" w:type="dxa"/>
            <w:vAlign w:val="bottom"/>
          </w:tcPr>
          <w:p>
            <w:pPr>
              <w:spacing w:line="560" w:lineRule="exact"/>
              <w:rPr>
                <w:rFonts w:cs="宋体"/>
                <w:color w:val="000000"/>
                <w:sz w:val="24"/>
                <w:szCs w:val="24"/>
                <w:lang w:eastAsia="zh-CN"/>
              </w:rPr>
            </w:pPr>
          </w:p>
        </w:tc>
        <w:tc>
          <w:tcPr>
            <w:tcW w:w="2977" w:type="dxa"/>
            <w:vAlign w:val="bottom"/>
          </w:tcPr>
          <w:p>
            <w:pPr>
              <w:spacing w:line="560" w:lineRule="exact"/>
              <w:rPr>
                <w:rFonts w:cs="宋体"/>
                <w:color w:val="0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551" w:type="dxa"/>
            <w:vAlign w:val="center"/>
          </w:tcPr>
          <w:p>
            <w:pPr>
              <w:spacing w:line="560" w:lineRule="exact"/>
              <w:rPr>
                <w:rFonts w:cs="宋体"/>
                <w:color w:val="000000"/>
                <w:sz w:val="24"/>
                <w:szCs w:val="24"/>
                <w:lang w:eastAsia="zh-CN"/>
              </w:rPr>
            </w:pPr>
            <w:r>
              <w:rPr>
                <w:rFonts w:hint="eastAsia" w:hAnsi="宋体"/>
                <w:sz w:val="24"/>
                <w:szCs w:val="24"/>
              </w:rPr>
              <w:t>第三笔：</w:t>
            </w:r>
          </w:p>
        </w:tc>
        <w:tc>
          <w:tcPr>
            <w:tcW w:w="3969" w:type="dxa"/>
            <w:vAlign w:val="bottom"/>
          </w:tcPr>
          <w:p>
            <w:pPr>
              <w:spacing w:line="560" w:lineRule="exact"/>
              <w:rPr>
                <w:rFonts w:cs="宋体"/>
                <w:color w:val="000000"/>
                <w:sz w:val="24"/>
                <w:szCs w:val="24"/>
                <w:lang w:eastAsia="zh-CN"/>
              </w:rPr>
            </w:pPr>
          </w:p>
        </w:tc>
        <w:tc>
          <w:tcPr>
            <w:tcW w:w="2977" w:type="dxa"/>
            <w:vAlign w:val="bottom"/>
          </w:tcPr>
          <w:p>
            <w:pPr>
              <w:spacing w:line="560" w:lineRule="exact"/>
              <w:rPr>
                <w:rFonts w:cs="宋体"/>
                <w:color w:val="000000"/>
                <w:sz w:val="24"/>
                <w:szCs w:val="24"/>
                <w:lang w:eastAsia="zh-CN"/>
              </w:rPr>
            </w:pPr>
          </w:p>
        </w:tc>
      </w:tr>
    </w:tbl>
    <w:p>
      <w:pPr>
        <w:tabs>
          <w:tab w:val="left" w:pos="142"/>
        </w:tabs>
        <w:spacing w:before="240" w:line="560" w:lineRule="exact"/>
        <w:rPr>
          <w:rFonts w:ascii="宋体" w:hAnsi="宋体" w:cs="宋体"/>
          <w:sz w:val="24"/>
          <w:szCs w:val="24"/>
          <w:lang w:eastAsia="zh-CN"/>
        </w:rPr>
      </w:pPr>
      <w:r>
        <w:rPr>
          <w:rFonts w:hint="eastAsia" w:cs="宋体"/>
          <w:sz w:val="24"/>
          <w:szCs w:val="24"/>
          <w:lang w:eastAsia="zh-CN"/>
        </w:rPr>
        <w:t xml:space="preserve">  4.2</w:t>
      </w:r>
      <w:r>
        <w:rPr>
          <w:rFonts w:hint="eastAsia" w:ascii="宋体" w:hAnsi="宋体" w:cs="宋体"/>
          <w:sz w:val="24"/>
          <w:szCs w:val="24"/>
          <w:lang w:eastAsia="zh-CN"/>
        </w:rPr>
        <w:t>甲方支付给乙方：</w:t>
      </w:r>
    </w:p>
    <w:p>
      <w:pPr>
        <w:tabs>
          <w:tab w:val="left" w:pos="142"/>
        </w:tabs>
        <w:spacing w:line="560" w:lineRule="exact"/>
        <w:ind w:left="283" w:hanging="283" w:hangingChars="118"/>
        <w:rPr>
          <w:rFonts w:cs="宋体"/>
          <w:sz w:val="24"/>
          <w:szCs w:val="24"/>
          <w:lang w:eastAsia="zh-CN"/>
        </w:rPr>
      </w:pPr>
      <w:r>
        <w:rPr>
          <w:rFonts w:ascii="宋体" w:hAnsi="宋体"/>
          <w:sz w:val="24"/>
          <w:szCs w:val="24"/>
        </w:rPr>
        <w:fldChar w:fldCharType="begin"/>
      </w:r>
      <w:r>
        <w:rPr>
          <w:rFonts w:ascii="宋体" w:hAnsi="宋体"/>
          <w:sz w:val="24"/>
          <w:szCs w:val="24"/>
          <w:lang w:eastAsia="zh-CN"/>
        </w:rPr>
        <w:instrText xml:space="preserve"> </w:instrText>
      </w:r>
      <w:r>
        <w:rPr>
          <w:rFonts w:hint="eastAsia" w:ascii="宋体" w:hAnsi="宋体"/>
          <w:sz w:val="24"/>
          <w:szCs w:val="24"/>
          <w:lang w:eastAsia="zh-CN"/>
        </w:rPr>
        <w:instrText xml:space="preserve">eq \o\ac(</w:instrText>
      </w:r>
      <w:r>
        <w:rPr>
          <w:rFonts w:hint="eastAsia" w:ascii="宋体" w:hAnsi="宋体"/>
          <w:position w:val="-4"/>
          <w:sz w:val="24"/>
          <w:szCs w:val="24"/>
          <w:lang w:eastAsia="zh-CN"/>
        </w:rPr>
        <w:instrText xml:space="preserve">○</w:instrText>
      </w:r>
      <w:r>
        <w:rPr>
          <w:rFonts w:hint="eastAsia" w:ascii="宋体" w:hAnsi="宋体"/>
          <w:sz w:val="24"/>
          <w:szCs w:val="24"/>
          <w:lang w:eastAsia="zh-CN"/>
        </w:rPr>
        <w:instrText xml:space="preserve">,1)</w:instrText>
      </w:r>
      <w:r>
        <w:rPr>
          <w:rFonts w:ascii="宋体" w:hAnsi="宋体"/>
          <w:sz w:val="24"/>
          <w:szCs w:val="24"/>
        </w:rPr>
        <w:fldChar w:fldCharType="end"/>
      </w:r>
      <w:r>
        <w:rPr>
          <w:rFonts w:hint="eastAsia" w:ascii="宋体" w:hAnsi="宋体"/>
          <w:sz w:val="24"/>
          <w:szCs w:val="24"/>
          <w:lang w:eastAsia="zh-CN"/>
        </w:rPr>
        <w:t>本协议签订后</w:t>
      </w:r>
      <w:r>
        <w:rPr>
          <w:rFonts w:hint="eastAsia" w:cs="宋体"/>
          <w:sz w:val="24"/>
          <w:szCs w:val="24"/>
          <w:lang w:eastAsia="zh-CN"/>
        </w:rPr>
        <w:t>10个工作日内甲方支付50%</w:t>
      </w:r>
      <w:r>
        <w:rPr>
          <w:rFonts w:hint="eastAsia" w:cs="宋体"/>
          <w:color w:val="000000"/>
          <w:sz w:val="24"/>
          <w:szCs w:val="24"/>
          <w:lang w:eastAsia="zh-CN"/>
        </w:rPr>
        <w:t>CRC</w:t>
      </w:r>
      <w:r>
        <w:rPr>
          <w:rFonts w:hint="eastAsia" w:cs="宋体"/>
          <w:sz w:val="24"/>
          <w:szCs w:val="24"/>
          <w:lang w:eastAsia="zh-CN"/>
        </w:rPr>
        <w:t>管理费及税金，并备注“XX项目</w:t>
      </w:r>
      <w:r>
        <w:rPr>
          <w:rFonts w:hint="eastAsia" w:cs="宋体"/>
          <w:color w:val="000000"/>
          <w:sz w:val="24"/>
          <w:szCs w:val="24"/>
          <w:lang w:eastAsia="zh-CN"/>
        </w:rPr>
        <w:t>CRC</w:t>
      </w:r>
      <w:r>
        <w:rPr>
          <w:rFonts w:hint="eastAsia" w:cs="宋体"/>
          <w:sz w:val="24"/>
          <w:szCs w:val="24"/>
          <w:lang w:eastAsia="zh-CN"/>
        </w:rPr>
        <w:t>管理费”</w:t>
      </w:r>
    </w:p>
    <w:p>
      <w:pPr>
        <w:tabs>
          <w:tab w:val="left" w:pos="142"/>
        </w:tabs>
        <w:spacing w:line="560" w:lineRule="exact"/>
        <w:rPr>
          <w:rFonts w:ascii="宋体" w:hAnsi="宋体"/>
          <w:sz w:val="24"/>
          <w:lang w:eastAsia="zh-CN"/>
        </w:rPr>
      </w:pPr>
      <w:r>
        <w:rPr>
          <w:rFonts w:ascii="宋体" w:hAnsi="宋体"/>
          <w:sz w:val="24"/>
          <w:szCs w:val="24"/>
        </w:rPr>
        <w:fldChar w:fldCharType="begin"/>
      </w:r>
      <w:r>
        <w:rPr>
          <w:rFonts w:ascii="宋体" w:hAnsi="宋体"/>
          <w:sz w:val="24"/>
          <w:szCs w:val="24"/>
          <w:lang w:eastAsia="zh-CN"/>
        </w:rPr>
        <w:instrText xml:space="preserve"> </w:instrText>
      </w:r>
      <w:r>
        <w:rPr>
          <w:rFonts w:hint="eastAsia" w:ascii="宋体" w:hAnsi="宋体"/>
          <w:sz w:val="24"/>
          <w:szCs w:val="24"/>
          <w:lang w:eastAsia="zh-CN"/>
        </w:rPr>
        <w:instrText xml:space="preserve">eq \o\ac(○,2)</w:instrText>
      </w:r>
      <w:r>
        <w:rPr>
          <w:rFonts w:ascii="宋体" w:hAnsi="宋体"/>
          <w:sz w:val="24"/>
          <w:szCs w:val="24"/>
        </w:rPr>
        <w:fldChar w:fldCharType="end"/>
      </w:r>
      <w:r>
        <w:rPr>
          <w:rFonts w:hint="eastAsia" w:cs="宋体"/>
          <w:sz w:val="24"/>
          <w:szCs w:val="24"/>
          <w:lang w:eastAsia="zh-CN"/>
        </w:rPr>
        <w:t>入组结束后支付剩余50%</w:t>
      </w:r>
      <w:r>
        <w:rPr>
          <w:rFonts w:hint="eastAsia" w:cs="宋体"/>
          <w:color w:val="000000"/>
          <w:sz w:val="24"/>
          <w:szCs w:val="24"/>
          <w:lang w:eastAsia="zh-CN"/>
        </w:rPr>
        <w:t>CRC</w:t>
      </w:r>
      <w:r>
        <w:rPr>
          <w:rFonts w:hint="eastAsia" w:ascii="宋体" w:hAnsi="宋体"/>
          <w:sz w:val="24"/>
          <w:szCs w:val="24"/>
          <w:lang w:eastAsia="zh-CN"/>
        </w:rPr>
        <w:t>管理费及税金</w:t>
      </w:r>
      <w:r>
        <w:rPr>
          <w:rFonts w:hint="eastAsia" w:ascii="宋体" w:hAnsi="宋体"/>
          <w:sz w:val="24"/>
          <w:lang w:eastAsia="zh-CN"/>
        </w:rPr>
        <w:t>，并备注“</w:t>
      </w:r>
      <w:r>
        <w:rPr>
          <w:rFonts w:hint="eastAsia" w:cs="宋体"/>
          <w:sz w:val="24"/>
          <w:szCs w:val="24"/>
          <w:lang w:eastAsia="zh-CN"/>
        </w:rPr>
        <w:t>XX</w:t>
      </w:r>
      <w:r>
        <w:rPr>
          <w:rFonts w:hint="eastAsia" w:ascii="宋体" w:hAnsi="宋体"/>
          <w:sz w:val="24"/>
          <w:lang w:eastAsia="zh-CN"/>
        </w:rPr>
        <w:t>项目</w:t>
      </w:r>
      <w:r>
        <w:rPr>
          <w:rFonts w:hint="eastAsia" w:cs="宋体"/>
          <w:color w:val="000000"/>
          <w:sz w:val="24"/>
          <w:szCs w:val="24"/>
          <w:lang w:eastAsia="zh-CN"/>
        </w:rPr>
        <w:t>CRC</w:t>
      </w:r>
      <w:r>
        <w:rPr>
          <w:rFonts w:hint="eastAsia" w:cs="宋体"/>
          <w:sz w:val="24"/>
          <w:szCs w:val="24"/>
          <w:lang w:eastAsia="zh-CN"/>
        </w:rPr>
        <w:t>管理费</w:t>
      </w:r>
      <w:r>
        <w:rPr>
          <w:rFonts w:hint="eastAsia" w:ascii="宋体" w:hAnsi="宋体"/>
          <w:sz w:val="24"/>
          <w:lang w:eastAsia="zh-CN"/>
        </w:rPr>
        <w:t>”。</w:t>
      </w:r>
    </w:p>
    <w:tbl>
      <w:tblPr>
        <w:tblStyle w:val="24"/>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1"/>
        <w:gridCol w:w="3969"/>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2551" w:type="dxa"/>
            <w:vAlign w:val="center"/>
          </w:tcPr>
          <w:p>
            <w:pPr>
              <w:spacing w:line="560" w:lineRule="exact"/>
              <w:jc w:val="center"/>
              <w:rPr>
                <w:rFonts w:cs="宋体"/>
                <w:sz w:val="24"/>
                <w:szCs w:val="24"/>
                <w:lang w:eastAsia="zh-CN"/>
              </w:rPr>
            </w:pPr>
            <w:r>
              <w:rPr>
                <w:rFonts w:hAnsi="宋体"/>
                <w:sz w:val="24"/>
                <w:szCs w:val="24"/>
              </w:rPr>
              <w:t>支付时间</w:t>
            </w:r>
          </w:p>
        </w:tc>
        <w:tc>
          <w:tcPr>
            <w:tcW w:w="3969" w:type="dxa"/>
            <w:vAlign w:val="center"/>
          </w:tcPr>
          <w:p>
            <w:pPr>
              <w:spacing w:line="560" w:lineRule="exact"/>
              <w:jc w:val="center"/>
              <w:rPr>
                <w:rFonts w:cs="宋体"/>
                <w:sz w:val="24"/>
                <w:szCs w:val="24"/>
                <w:lang w:eastAsia="zh-CN"/>
              </w:rPr>
            </w:pPr>
            <w:r>
              <w:rPr>
                <w:rFonts w:hAnsi="宋体"/>
                <w:sz w:val="24"/>
                <w:szCs w:val="24"/>
              </w:rPr>
              <w:t>支付内容</w:t>
            </w:r>
          </w:p>
        </w:tc>
        <w:tc>
          <w:tcPr>
            <w:tcW w:w="2977" w:type="dxa"/>
            <w:vAlign w:val="center"/>
          </w:tcPr>
          <w:p>
            <w:pPr>
              <w:spacing w:line="560" w:lineRule="exact"/>
              <w:jc w:val="center"/>
              <w:rPr>
                <w:rFonts w:cs="宋体"/>
                <w:sz w:val="24"/>
                <w:szCs w:val="24"/>
                <w:lang w:eastAsia="zh-CN"/>
              </w:rPr>
            </w:pPr>
            <w:r>
              <w:rPr>
                <w:rFonts w:hAnsi="宋体"/>
                <w:sz w:val="24"/>
                <w:szCs w:val="24"/>
              </w:rPr>
              <w:t>支付</w:t>
            </w:r>
            <w:r>
              <w:rPr>
                <w:rFonts w:hint="eastAsia" w:hAnsi="宋体"/>
                <w:sz w:val="24"/>
                <w:szCs w:val="24"/>
                <w:lang w:eastAsia="zh-CN"/>
              </w:rPr>
              <w:t>金</w:t>
            </w:r>
            <w:r>
              <w:rPr>
                <w:rFonts w:hAnsi="宋体"/>
                <w:sz w:val="24"/>
                <w:szCs w:val="24"/>
              </w:rPr>
              <w:t>额(</w:t>
            </w:r>
            <w:r>
              <w:rPr>
                <w:rFonts w:hint="eastAsia" w:hAnsi="宋体"/>
                <w:sz w:val="24"/>
                <w:szCs w:val="24"/>
              </w:rPr>
              <w:t>人民币</w:t>
            </w:r>
            <w:r>
              <w:rPr>
                <w:rFonts w:hAnsi="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2551" w:type="dxa"/>
            <w:vAlign w:val="center"/>
          </w:tcPr>
          <w:p>
            <w:pPr>
              <w:spacing w:line="560" w:lineRule="exact"/>
              <w:rPr>
                <w:rFonts w:cs="宋体"/>
                <w:sz w:val="24"/>
                <w:szCs w:val="24"/>
                <w:lang w:eastAsia="zh-CN"/>
              </w:rPr>
            </w:pPr>
            <w:r>
              <w:rPr>
                <w:rFonts w:hint="eastAsia" w:hAnsi="宋体"/>
                <w:sz w:val="24"/>
                <w:szCs w:val="24"/>
              </w:rPr>
              <w:t>第一笔</w:t>
            </w:r>
            <w:r>
              <w:rPr>
                <w:rFonts w:hint="eastAsia" w:hAnsi="宋体"/>
                <w:sz w:val="24"/>
                <w:szCs w:val="24"/>
                <w:lang w:eastAsia="zh-CN"/>
              </w:rPr>
              <w:t>（50%）</w:t>
            </w:r>
            <w:r>
              <w:rPr>
                <w:rFonts w:hint="eastAsia" w:hAnsi="宋体"/>
                <w:sz w:val="24"/>
                <w:szCs w:val="24"/>
              </w:rPr>
              <w:t>：</w:t>
            </w:r>
          </w:p>
        </w:tc>
        <w:tc>
          <w:tcPr>
            <w:tcW w:w="3969" w:type="dxa"/>
            <w:vAlign w:val="center"/>
          </w:tcPr>
          <w:p>
            <w:pPr>
              <w:spacing w:line="560" w:lineRule="exact"/>
              <w:rPr>
                <w:rFonts w:cs="宋体"/>
                <w:sz w:val="24"/>
                <w:szCs w:val="24"/>
                <w:lang w:eastAsia="zh-CN"/>
              </w:rPr>
            </w:pPr>
          </w:p>
        </w:tc>
        <w:tc>
          <w:tcPr>
            <w:tcW w:w="2977" w:type="dxa"/>
            <w:vAlign w:val="center"/>
          </w:tcPr>
          <w:p>
            <w:pPr>
              <w:spacing w:line="560" w:lineRule="exact"/>
              <w:rPr>
                <w:rFonts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2551" w:type="dxa"/>
            <w:vAlign w:val="center"/>
          </w:tcPr>
          <w:p>
            <w:pPr>
              <w:spacing w:line="560" w:lineRule="exact"/>
              <w:rPr>
                <w:rFonts w:cs="宋体"/>
                <w:sz w:val="24"/>
                <w:szCs w:val="24"/>
                <w:lang w:eastAsia="zh-CN"/>
              </w:rPr>
            </w:pPr>
            <w:r>
              <w:rPr>
                <w:rFonts w:hint="eastAsia" w:hAnsi="宋体"/>
                <w:sz w:val="24"/>
                <w:szCs w:val="24"/>
              </w:rPr>
              <w:t>第二笔</w:t>
            </w:r>
            <w:r>
              <w:rPr>
                <w:rFonts w:hint="eastAsia" w:hAnsi="宋体"/>
                <w:sz w:val="24"/>
                <w:szCs w:val="24"/>
                <w:lang w:eastAsia="zh-CN"/>
              </w:rPr>
              <w:t>（50%）：</w:t>
            </w:r>
          </w:p>
        </w:tc>
        <w:tc>
          <w:tcPr>
            <w:tcW w:w="3969" w:type="dxa"/>
            <w:vAlign w:val="center"/>
          </w:tcPr>
          <w:p>
            <w:pPr>
              <w:spacing w:line="560" w:lineRule="exact"/>
              <w:rPr>
                <w:rFonts w:cs="宋体"/>
                <w:sz w:val="24"/>
                <w:szCs w:val="24"/>
                <w:lang w:eastAsia="zh-CN"/>
              </w:rPr>
            </w:pPr>
          </w:p>
        </w:tc>
        <w:tc>
          <w:tcPr>
            <w:tcW w:w="2977" w:type="dxa"/>
            <w:vAlign w:val="center"/>
          </w:tcPr>
          <w:p>
            <w:pPr>
              <w:spacing w:line="560" w:lineRule="exact"/>
              <w:rPr>
                <w:rFonts w:cs="宋体"/>
                <w:sz w:val="24"/>
                <w:szCs w:val="24"/>
                <w:lang w:eastAsia="zh-CN"/>
              </w:rPr>
            </w:pPr>
          </w:p>
        </w:tc>
      </w:tr>
    </w:tbl>
    <w:p>
      <w:pPr>
        <w:ind w:left="426" w:leftChars="213"/>
        <w:rPr>
          <w:rFonts w:cs="宋体"/>
          <w:sz w:val="24"/>
          <w:szCs w:val="24"/>
          <w:lang w:eastAsia="zh-CN"/>
        </w:rPr>
      </w:pPr>
      <w:r>
        <w:rPr>
          <w:rFonts w:hint="eastAsia" w:cs="宋体"/>
          <w:sz w:val="24"/>
          <w:szCs w:val="24"/>
          <w:lang w:eastAsia="zh-CN"/>
        </w:rPr>
        <w:t>CRC管理费以实际产生的CRC费用进行结算，未入组及不足2000元的项目，按2000元计（含税2068.69元/项）。</w:t>
      </w:r>
    </w:p>
    <w:p>
      <w:pPr>
        <w:spacing w:before="240" w:line="560" w:lineRule="exact"/>
        <w:rPr>
          <w:rFonts w:ascii="宋体" w:hAnsi="宋体"/>
          <w:b/>
          <w:sz w:val="24"/>
          <w:szCs w:val="24"/>
          <w:lang w:eastAsia="zh-CN"/>
        </w:rPr>
      </w:pPr>
      <w:r>
        <w:rPr>
          <w:rFonts w:hint="eastAsia" w:ascii="宋体" w:hAnsi="宋体"/>
          <w:b/>
          <w:sz w:val="24"/>
          <w:szCs w:val="24"/>
          <w:lang w:eastAsia="zh-CN"/>
        </w:rPr>
        <w:t>五、保密</w:t>
      </w:r>
    </w:p>
    <w:p>
      <w:pPr>
        <w:pStyle w:val="53"/>
        <w:autoSpaceDE w:val="0"/>
        <w:autoSpaceDN w:val="0"/>
        <w:adjustRightInd w:val="0"/>
        <w:spacing w:line="360" w:lineRule="auto"/>
        <w:ind w:left="425" w:leftChars="71" w:hanging="283" w:hangingChars="118"/>
        <w:jc w:val="left"/>
        <w:rPr>
          <w:rFonts w:hAnsi="宋体"/>
          <w:sz w:val="24"/>
        </w:rPr>
      </w:pPr>
      <w:r>
        <w:rPr>
          <w:rFonts w:hint="eastAsia" w:cs="宋体"/>
          <w:sz w:val="24"/>
          <w:szCs w:val="24"/>
        </w:rPr>
        <w:t xml:space="preserve"> </w:t>
      </w:r>
      <w:r>
        <w:rPr>
          <w:rFonts w:hint="eastAsia" w:ascii="Times New Roman" w:hAnsi="Times New Roman" w:cs="宋体"/>
          <w:kern w:val="0"/>
          <w:sz w:val="24"/>
          <w:szCs w:val="24"/>
        </w:rPr>
        <w:t>1</w:t>
      </w:r>
      <w:r>
        <w:rPr>
          <w:rFonts w:hint="eastAsia" w:ascii="宋体" w:hAnsi="宋体" w:cs="宋体" w:eastAsiaTheme="minorEastAsia"/>
          <w:kern w:val="0"/>
          <w:sz w:val="24"/>
          <w:szCs w:val="24"/>
        </w:rPr>
        <w:t>.</w:t>
      </w:r>
      <w:r>
        <w:rPr>
          <w:rFonts w:hint="eastAsia" w:hAnsi="宋体"/>
          <w:sz w:val="24"/>
        </w:rPr>
        <w:t>在临床研究的过程中，甲、乙、丙各方对接触到的对方的保密信息和在本协议履行过程中产生的试验结果应当予以保密，只能允许参与临床研究的相关人员为本合同之目的使用；未经数据或信息所有方允许不得直接或间接以任何方式提供或披露给任何无关的第三方，但披露之前已经公开的数据或信息，或披露方可以证明其数据或信息在本协议执行之前就被掌握的除外；</w:t>
      </w:r>
    </w:p>
    <w:p>
      <w:pPr>
        <w:pStyle w:val="53"/>
        <w:autoSpaceDE w:val="0"/>
        <w:autoSpaceDN w:val="0"/>
        <w:adjustRightInd w:val="0"/>
        <w:spacing w:line="360" w:lineRule="auto"/>
        <w:ind w:firstLine="141" w:firstLineChars="59"/>
        <w:jc w:val="left"/>
        <w:rPr>
          <w:rFonts w:hAnsi="宋体"/>
          <w:sz w:val="24"/>
        </w:rPr>
      </w:pPr>
      <w:r>
        <w:rPr>
          <w:rFonts w:hint="eastAsia" w:ascii="Times New Roman" w:hAnsi="Times New Roman" w:cs="宋体"/>
          <w:kern w:val="0"/>
          <w:sz w:val="24"/>
          <w:szCs w:val="24"/>
        </w:rPr>
        <w:t>2</w:t>
      </w:r>
      <w:r>
        <w:rPr>
          <w:rFonts w:hint="eastAsia" w:ascii="宋体" w:hAnsi="宋体" w:cs="宋体" w:eastAsiaTheme="minorEastAsia"/>
          <w:kern w:val="0"/>
          <w:sz w:val="24"/>
          <w:szCs w:val="24"/>
        </w:rPr>
        <w:t>.</w:t>
      </w:r>
      <w:r>
        <w:rPr>
          <w:rFonts w:hint="eastAsia" w:hAnsi="宋体"/>
          <w:sz w:val="24"/>
        </w:rPr>
        <w:t>甲、乙、丙各方应对在临床试验过程中接触到的受试者信息进行保密；</w:t>
      </w:r>
    </w:p>
    <w:p>
      <w:pPr>
        <w:pStyle w:val="53"/>
        <w:autoSpaceDE w:val="0"/>
        <w:autoSpaceDN w:val="0"/>
        <w:adjustRightInd w:val="0"/>
        <w:spacing w:line="360" w:lineRule="auto"/>
        <w:ind w:left="425" w:leftChars="71" w:hanging="283" w:hangingChars="118"/>
        <w:jc w:val="left"/>
        <w:rPr>
          <w:rFonts w:ascii="宋体" w:hAnsi="宋体" w:cs="宋体" w:eastAsiaTheme="minorEastAsia"/>
          <w:kern w:val="0"/>
          <w:sz w:val="24"/>
          <w:szCs w:val="24"/>
        </w:rPr>
      </w:pPr>
      <w:r>
        <w:rPr>
          <w:rFonts w:hint="eastAsia" w:ascii="Times New Roman" w:hAnsi="Times New Roman" w:cs="宋体" w:eastAsiaTheme="minorEastAsia"/>
          <w:kern w:val="0"/>
          <w:sz w:val="24"/>
          <w:szCs w:val="24"/>
        </w:rPr>
        <w:t>3</w:t>
      </w:r>
      <w:r>
        <w:rPr>
          <w:rFonts w:hint="eastAsia" w:ascii="宋体" w:hAnsi="宋体" w:cs="宋体" w:eastAsiaTheme="minorEastAsia"/>
          <w:kern w:val="0"/>
          <w:sz w:val="24"/>
          <w:szCs w:val="24"/>
        </w:rPr>
        <w:t>.</w:t>
      </w:r>
      <w:r>
        <w:rPr>
          <w:rFonts w:hint="eastAsia" w:cs="宋体"/>
          <w:sz w:val="24"/>
          <w:szCs w:val="24"/>
        </w:rPr>
        <w:t>甲方和丙方承诺，未经乙方书面同意，在提供服务期间获得的任何需要保密信息，包括但不限于受试者隐私不能向第三方泄露，违反此条款所造成的损失由责任方承担。</w:t>
      </w:r>
    </w:p>
    <w:p>
      <w:pPr>
        <w:spacing w:line="560" w:lineRule="exact"/>
        <w:rPr>
          <w:rFonts w:ascii="宋体" w:hAnsi="宋体"/>
          <w:b/>
          <w:sz w:val="24"/>
          <w:szCs w:val="24"/>
          <w:lang w:eastAsia="zh-CN"/>
        </w:rPr>
      </w:pPr>
      <w:r>
        <w:rPr>
          <w:rFonts w:hint="eastAsia" w:ascii="宋体" w:hAnsi="宋体"/>
          <w:b/>
          <w:sz w:val="24"/>
          <w:szCs w:val="24"/>
          <w:lang w:eastAsia="zh-CN"/>
        </w:rPr>
        <w:t>六、期限和终止</w:t>
      </w:r>
    </w:p>
    <w:p>
      <w:pPr>
        <w:spacing w:line="560" w:lineRule="exact"/>
        <w:ind w:left="283" w:leftChars="30" w:hanging="223" w:hangingChars="93"/>
        <w:rPr>
          <w:sz w:val="24"/>
          <w:szCs w:val="24"/>
          <w:lang w:eastAsia="zh-CN"/>
        </w:rPr>
      </w:pPr>
      <w:r>
        <w:rPr>
          <w:rFonts w:hint="eastAsia" w:cs="宋体"/>
          <w:sz w:val="24"/>
          <w:szCs w:val="24"/>
          <w:lang w:eastAsia="zh-CN"/>
        </w:rPr>
        <w:t>1.本合同在签署盖章后生效，一式陆份，甲乙丙方各执贰份。在甲方和乙方签署的主合同终止时终止；</w:t>
      </w:r>
    </w:p>
    <w:p>
      <w:pPr>
        <w:spacing w:line="560" w:lineRule="exact"/>
        <w:rPr>
          <w:sz w:val="24"/>
          <w:szCs w:val="24"/>
          <w:lang w:eastAsia="zh-CN"/>
        </w:rPr>
      </w:pPr>
      <w:r>
        <w:rPr>
          <w:rFonts w:hint="eastAsia" w:cs="宋体"/>
          <w:sz w:val="24"/>
          <w:szCs w:val="24"/>
          <w:lang w:eastAsia="zh-CN"/>
        </w:rPr>
        <w:t xml:space="preserve"> 2.对于三方中有一方未履行其应有的职责和义务时，另外两方可终止；</w:t>
      </w:r>
    </w:p>
    <w:p>
      <w:pPr>
        <w:spacing w:line="560" w:lineRule="exact"/>
        <w:rPr>
          <w:sz w:val="24"/>
          <w:szCs w:val="24"/>
          <w:lang w:eastAsia="zh-CN"/>
        </w:rPr>
      </w:pPr>
      <w:r>
        <w:rPr>
          <w:rFonts w:hint="eastAsia" w:cs="宋体"/>
          <w:sz w:val="24"/>
          <w:szCs w:val="24"/>
          <w:lang w:eastAsia="zh-CN"/>
        </w:rPr>
        <w:t xml:space="preserve"> 3.如出现不可抗拒因素，致使本合同的履行成为不必要或不可能的，可以解除本合同；</w:t>
      </w:r>
    </w:p>
    <w:p>
      <w:pPr>
        <w:spacing w:line="560" w:lineRule="exact"/>
        <w:rPr>
          <w:sz w:val="24"/>
          <w:szCs w:val="24"/>
          <w:lang w:eastAsia="zh-CN"/>
        </w:rPr>
      </w:pPr>
      <w:r>
        <w:rPr>
          <w:rFonts w:hint="eastAsia" w:cs="宋体"/>
          <w:b/>
          <w:bCs/>
          <w:sz w:val="24"/>
          <w:szCs w:val="24"/>
          <w:lang w:eastAsia="zh-CN"/>
        </w:rPr>
        <w:t>七、</w:t>
      </w:r>
      <w:r>
        <w:rPr>
          <w:rFonts w:hint="eastAsia" w:cs="Arial" w:asciiTheme="minorEastAsia" w:hAnsiTheme="minorEastAsia" w:eastAsiaTheme="minorEastAsia"/>
          <w:b/>
          <w:color w:val="000000"/>
          <w:sz w:val="24"/>
          <w:szCs w:val="24"/>
          <w:lang w:eastAsia="zh-CN"/>
        </w:rPr>
        <w:t>争议解决</w:t>
      </w:r>
    </w:p>
    <w:p>
      <w:pPr>
        <w:spacing w:after="120" w:afterLines="50" w:line="560" w:lineRule="exact"/>
        <w:ind w:firstLine="480" w:firstLineChars="200"/>
        <w:rPr>
          <w:rFonts w:cs="宋体"/>
          <w:sz w:val="24"/>
          <w:szCs w:val="24"/>
          <w:lang w:eastAsia="zh-CN"/>
        </w:rPr>
      </w:pPr>
      <w:r>
        <w:rPr>
          <w:rFonts w:hint="eastAsia" w:cs="宋体"/>
          <w:sz w:val="24"/>
          <w:szCs w:val="24"/>
          <w:lang w:eastAsia="zh-CN"/>
        </w:rPr>
        <w:t>三方因履行本合同而发生的争议，应协商、调解解决。</w:t>
      </w:r>
      <w:r>
        <w:rPr>
          <w:rFonts w:hint="eastAsia" w:ascii="宋体" w:hAnsi="宋体"/>
          <w:sz w:val="24"/>
          <w:szCs w:val="24"/>
          <w:lang w:eastAsia="zh-CN"/>
        </w:rPr>
        <w:t>如协商不成</w:t>
      </w:r>
      <w:r>
        <w:rPr>
          <w:rFonts w:hint="eastAsia" w:cs="宋体"/>
          <w:sz w:val="24"/>
          <w:szCs w:val="24"/>
          <w:lang w:eastAsia="zh-CN"/>
        </w:rPr>
        <w:t>，向乙方所在地人民法院提起诉讼。</w:t>
      </w:r>
    </w:p>
    <w:p>
      <w:pPr>
        <w:rPr>
          <w:rFonts w:ascii="宋体" w:hAnsi="宋体"/>
          <w:b/>
          <w:sz w:val="36"/>
          <w:szCs w:val="36"/>
          <w:lang w:eastAsia="zh-CN"/>
        </w:rPr>
      </w:pPr>
      <w:r>
        <w:rPr>
          <w:rFonts w:ascii="宋体" w:hAnsi="宋体"/>
          <w:b/>
          <w:sz w:val="36"/>
          <w:szCs w:val="36"/>
          <w:lang w:eastAsia="zh-CN"/>
        </w:rPr>
        <w:br w:type="page"/>
      </w:r>
    </w:p>
    <w:p>
      <w:pPr>
        <w:spacing w:line="560" w:lineRule="exact"/>
        <w:rPr>
          <w:rFonts w:ascii="宋体" w:hAnsi="宋体"/>
          <w:b/>
          <w:sz w:val="36"/>
          <w:szCs w:val="36"/>
          <w:lang w:eastAsia="zh-CN"/>
        </w:rPr>
      </w:pPr>
    </w:p>
    <w:p>
      <w:pPr>
        <w:jc w:val="center"/>
        <w:rPr>
          <w:rFonts w:ascii="宋体" w:hAnsi="宋体"/>
          <w:b/>
          <w:sz w:val="36"/>
          <w:szCs w:val="36"/>
          <w:lang w:eastAsia="zh-CN"/>
        </w:rPr>
      </w:pPr>
      <w:r>
        <w:rPr>
          <w:rFonts w:ascii="宋体" w:hAnsi="宋体"/>
          <w:b/>
          <w:sz w:val="36"/>
          <w:szCs w:val="36"/>
          <w:lang w:eastAsia="zh-CN"/>
        </w:rPr>
        <w:t>临床试</w:t>
      </w:r>
      <w:r>
        <w:rPr>
          <w:rFonts w:hAnsi="宋体"/>
          <w:b/>
          <w:sz w:val="36"/>
          <w:szCs w:val="36"/>
          <w:lang w:eastAsia="zh-CN"/>
        </w:rPr>
        <w:t>验</w:t>
      </w:r>
      <w:r>
        <w:rPr>
          <w:b/>
          <w:sz w:val="36"/>
          <w:szCs w:val="36"/>
          <w:lang w:eastAsia="zh-CN"/>
        </w:rPr>
        <w:t>CRC</w:t>
      </w:r>
      <w:r>
        <w:rPr>
          <w:rFonts w:hint="eastAsia" w:ascii="宋体" w:hAnsi="宋体"/>
          <w:b/>
          <w:sz w:val="36"/>
          <w:szCs w:val="36"/>
          <w:lang w:eastAsia="zh-CN"/>
        </w:rPr>
        <w:t>服务三方协议</w:t>
      </w:r>
      <w:r>
        <w:rPr>
          <w:rFonts w:ascii="宋体" w:hAnsi="宋体"/>
          <w:b/>
          <w:sz w:val="36"/>
          <w:szCs w:val="36"/>
          <w:lang w:eastAsia="zh-CN"/>
        </w:rPr>
        <w:t>签署页</w:t>
      </w:r>
    </w:p>
    <w:p>
      <w:pPr>
        <w:spacing w:after="120" w:afterLines="50" w:line="480" w:lineRule="auto"/>
        <w:ind w:firstLine="480" w:firstLineChars="200"/>
        <w:rPr>
          <w:rFonts w:ascii="宋体" w:hAnsi="宋体"/>
          <w:sz w:val="24"/>
          <w:szCs w:val="24"/>
          <w:lang w:eastAsia="zh-CN"/>
        </w:rPr>
      </w:pP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甲方</w:t>
      </w:r>
      <w:r>
        <w:rPr>
          <w:rFonts w:ascii="宋体" w:hAnsi="宋体"/>
          <w:sz w:val="28"/>
          <w:szCs w:val="28"/>
          <w:lang w:eastAsia="zh-CN"/>
        </w:rPr>
        <w:t>：</w:t>
      </w:r>
      <w:r>
        <w:rPr>
          <w:rFonts w:hint="eastAsia"/>
          <w:color w:val="000000"/>
          <w:sz w:val="28"/>
          <w:szCs w:val="28"/>
          <w:lang w:eastAsia="zh-CN"/>
        </w:rPr>
        <w:t>XXXXXXXXXXX</w:t>
      </w:r>
      <w:r>
        <w:rPr>
          <w:color w:val="000000"/>
          <w:sz w:val="28"/>
          <w:szCs w:val="28"/>
          <w:lang w:eastAsia="zh-CN"/>
        </w:rPr>
        <w:t>（</w:t>
      </w:r>
      <w:r>
        <w:rPr>
          <w:rFonts w:ascii="宋体" w:hAnsi="宋体"/>
          <w:sz w:val="28"/>
          <w:szCs w:val="28"/>
          <w:lang w:eastAsia="zh-CN"/>
        </w:rPr>
        <w:t xml:space="preserve">盖章） </w:t>
      </w:r>
    </w:p>
    <w:p>
      <w:pPr>
        <w:spacing w:after="120" w:afterLines="50" w:line="480" w:lineRule="auto"/>
        <w:ind w:firstLine="560" w:firstLineChars="200"/>
        <w:rPr>
          <w:rFonts w:ascii="宋体" w:hAnsi="宋体"/>
          <w:sz w:val="28"/>
          <w:szCs w:val="28"/>
          <w:lang w:eastAsia="zh-CN"/>
        </w:rPr>
      </w:pPr>
      <w:r>
        <w:rPr>
          <w:rFonts w:ascii="宋体" w:hAnsi="宋体"/>
          <w:sz w:val="28"/>
          <w:szCs w:val="28"/>
          <w:lang w:eastAsia="zh-CN"/>
        </w:rPr>
        <w:t>法定代表人/委托代理人：（签</w:t>
      </w:r>
      <w:r>
        <w:rPr>
          <w:rFonts w:hint="eastAsia" w:ascii="宋体" w:hAnsi="宋体"/>
          <w:sz w:val="28"/>
          <w:szCs w:val="28"/>
          <w:lang w:eastAsia="zh-CN"/>
        </w:rPr>
        <w:t>字</w:t>
      </w:r>
      <w:r>
        <w:rPr>
          <w:rFonts w:ascii="宋体" w:hAnsi="宋体"/>
          <w:sz w:val="28"/>
          <w:szCs w:val="28"/>
          <w:lang w:eastAsia="zh-CN"/>
        </w:rPr>
        <w:t>）</w:t>
      </w: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pPr>
        <w:spacing w:after="120" w:afterLines="50" w:line="480" w:lineRule="auto"/>
        <w:ind w:firstLine="560" w:firstLineChars="200"/>
        <w:rPr>
          <w:rFonts w:ascii="宋体" w:hAnsi="宋体"/>
          <w:sz w:val="28"/>
          <w:szCs w:val="28"/>
          <w:lang w:eastAsia="zh-CN"/>
        </w:rPr>
      </w:pP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乙方</w:t>
      </w:r>
      <w:r>
        <w:rPr>
          <w:rFonts w:ascii="宋体" w:hAnsi="宋体"/>
          <w:sz w:val="28"/>
          <w:szCs w:val="28"/>
          <w:lang w:eastAsia="zh-CN"/>
        </w:rPr>
        <w:t>：</w:t>
      </w:r>
      <w:r>
        <w:rPr>
          <w:rFonts w:hint="eastAsia" w:ascii="宋体" w:hAnsi="宋体"/>
          <w:sz w:val="28"/>
          <w:szCs w:val="28"/>
          <w:lang w:val="en-US" w:eastAsia="zh-CN"/>
        </w:rPr>
        <w:t>江苏省常州市第三人民医院</w:t>
      </w:r>
      <w:r>
        <w:rPr>
          <w:rFonts w:ascii="宋体" w:hAnsi="宋体"/>
          <w:sz w:val="28"/>
          <w:szCs w:val="28"/>
          <w:lang w:eastAsia="zh-CN"/>
        </w:rPr>
        <w:t xml:space="preserve">（盖章） </w:t>
      </w:r>
    </w:p>
    <w:p>
      <w:pPr>
        <w:spacing w:after="120" w:afterLines="50" w:line="480" w:lineRule="auto"/>
        <w:ind w:firstLine="560" w:firstLineChars="200"/>
        <w:rPr>
          <w:rFonts w:ascii="宋体" w:hAnsi="宋体"/>
          <w:sz w:val="28"/>
          <w:szCs w:val="28"/>
          <w:lang w:eastAsia="zh-CN"/>
        </w:rPr>
      </w:pPr>
      <w:r>
        <w:rPr>
          <w:rFonts w:ascii="宋体" w:hAnsi="宋体"/>
          <w:sz w:val="28"/>
          <w:szCs w:val="28"/>
          <w:lang w:eastAsia="zh-CN"/>
        </w:rPr>
        <w:t>法定代表人</w:t>
      </w:r>
      <w:r>
        <w:rPr>
          <w:rFonts w:hint="eastAsia" w:ascii="宋体" w:hAnsi="宋体"/>
          <w:sz w:val="28"/>
          <w:szCs w:val="28"/>
          <w:lang w:eastAsia="zh-CN"/>
        </w:rPr>
        <w:t>/授权代表</w:t>
      </w:r>
      <w:r>
        <w:rPr>
          <w:rFonts w:ascii="宋体" w:hAnsi="宋体"/>
          <w:sz w:val="28"/>
          <w:szCs w:val="28"/>
          <w:lang w:eastAsia="zh-CN"/>
        </w:rPr>
        <w:t>：（签</w:t>
      </w:r>
      <w:r>
        <w:rPr>
          <w:rFonts w:hint="eastAsia" w:ascii="宋体" w:hAnsi="宋体"/>
          <w:sz w:val="28"/>
          <w:szCs w:val="28"/>
          <w:lang w:eastAsia="zh-CN"/>
        </w:rPr>
        <w:t>字</w:t>
      </w:r>
      <w:r>
        <w:rPr>
          <w:rFonts w:ascii="宋体" w:hAnsi="宋体"/>
          <w:sz w:val="28"/>
          <w:szCs w:val="28"/>
          <w:lang w:eastAsia="zh-CN"/>
        </w:rPr>
        <w:t>）</w:t>
      </w: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pPr>
        <w:spacing w:after="120" w:afterLines="50" w:line="480" w:lineRule="auto"/>
        <w:ind w:firstLine="560" w:firstLineChars="200"/>
        <w:rPr>
          <w:rFonts w:ascii="宋体" w:hAnsi="宋体"/>
          <w:sz w:val="28"/>
          <w:szCs w:val="28"/>
          <w:lang w:eastAsia="zh-CN"/>
        </w:rPr>
      </w:pP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主要研究者：</w:t>
      </w:r>
      <w:r>
        <w:rPr>
          <w:rFonts w:ascii="宋体" w:hAnsi="宋体"/>
          <w:sz w:val="28"/>
          <w:szCs w:val="28"/>
          <w:lang w:eastAsia="zh-CN"/>
        </w:rPr>
        <w:t>（签</w:t>
      </w:r>
      <w:r>
        <w:rPr>
          <w:rFonts w:hint="eastAsia" w:ascii="宋体" w:hAnsi="宋体"/>
          <w:sz w:val="28"/>
          <w:szCs w:val="28"/>
          <w:lang w:eastAsia="zh-CN"/>
        </w:rPr>
        <w:t>字</w:t>
      </w:r>
      <w:r>
        <w:rPr>
          <w:rFonts w:ascii="宋体" w:hAnsi="宋体"/>
          <w:sz w:val="28"/>
          <w:szCs w:val="28"/>
          <w:lang w:eastAsia="zh-CN"/>
        </w:rPr>
        <w:t>）</w:t>
      </w: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pPr>
        <w:spacing w:after="120" w:afterLines="50" w:line="480" w:lineRule="auto"/>
        <w:ind w:firstLine="560" w:firstLineChars="200"/>
        <w:rPr>
          <w:rFonts w:ascii="宋体" w:hAnsi="宋体"/>
          <w:sz w:val="28"/>
          <w:szCs w:val="28"/>
          <w:lang w:eastAsia="zh-CN"/>
        </w:rPr>
      </w:pP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丙方：</w:t>
      </w:r>
      <w:r>
        <w:rPr>
          <w:rFonts w:hint="eastAsia"/>
          <w:color w:val="000000"/>
          <w:sz w:val="28"/>
          <w:szCs w:val="28"/>
          <w:lang w:eastAsia="zh-CN"/>
        </w:rPr>
        <w:t>XXXXXXXXXXX</w:t>
      </w:r>
      <w:r>
        <w:rPr>
          <w:rFonts w:ascii="宋体" w:hAnsi="宋体"/>
          <w:sz w:val="28"/>
          <w:szCs w:val="28"/>
          <w:lang w:eastAsia="zh-CN"/>
        </w:rPr>
        <w:t>（盖章）</w:t>
      </w:r>
    </w:p>
    <w:p>
      <w:pPr>
        <w:spacing w:after="120" w:afterLines="50" w:line="480" w:lineRule="auto"/>
        <w:ind w:firstLine="560" w:firstLineChars="200"/>
        <w:rPr>
          <w:rFonts w:ascii="宋体" w:hAnsi="宋体"/>
          <w:sz w:val="28"/>
          <w:szCs w:val="28"/>
          <w:lang w:eastAsia="zh-CN"/>
        </w:rPr>
      </w:pPr>
      <w:r>
        <w:rPr>
          <w:rFonts w:ascii="宋体" w:hAnsi="宋体"/>
          <w:sz w:val="28"/>
          <w:szCs w:val="28"/>
          <w:lang w:eastAsia="zh-CN"/>
        </w:rPr>
        <w:t>法定代表人/委托代理人：（签</w:t>
      </w:r>
      <w:r>
        <w:rPr>
          <w:rFonts w:hint="eastAsia" w:ascii="宋体" w:hAnsi="宋体"/>
          <w:sz w:val="28"/>
          <w:szCs w:val="28"/>
          <w:lang w:eastAsia="zh-CN"/>
        </w:rPr>
        <w:t>字</w:t>
      </w:r>
      <w:r>
        <w:rPr>
          <w:rFonts w:ascii="宋体" w:hAnsi="宋体"/>
          <w:sz w:val="28"/>
          <w:szCs w:val="28"/>
          <w:lang w:eastAsia="zh-CN"/>
        </w:rPr>
        <w:t>）</w:t>
      </w:r>
    </w:p>
    <w:p>
      <w:pPr>
        <w:spacing w:after="120" w:afterLines="50" w:line="480" w:lineRule="auto"/>
        <w:ind w:firstLine="560" w:firstLineChars="200"/>
        <w:rPr>
          <w:rFonts w:ascii="宋体" w:hAnsi="宋体"/>
          <w:sz w:val="24"/>
          <w:szCs w:val="24"/>
          <w:lang w:eastAsia="zh-CN"/>
        </w:rPr>
      </w:pPr>
      <w:r>
        <w:rPr>
          <w:rFonts w:hint="eastAsia" w:ascii="宋体" w:hAnsi="宋体"/>
          <w:sz w:val="28"/>
          <w:szCs w:val="28"/>
          <w:lang w:eastAsia="zh-CN"/>
        </w:rPr>
        <w:t>日     期：</w:t>
      </w:r>
    </w:p>
    <w:sectPr>
      <w:headerReference r:id="rId5" w:type="default"/>
      <w:pgSz w:w="12240" w:h="15840"/>
      <w:pgMar w:top="1134" w:right="1183" w:bottom="1134" w:left="1134" w:header="709" w:footer="709" w:gutter="0"/>
      <w:paperSrc w:first="15" w:other="15"/>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gfa Rotis Semisans">
    <w:altName w:val="Tahoma"/>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lang w:val="en-US"/>
      </w:rPr>
    </w:pPr>
    <w:r>
      <w:rPr>
        <w:rFonts w:hint="eastAsia"/>
        <w:u w:val="single"/>
        <w:lang w:val="en-US" w:eastAsia="zh-CN"/>
      </w:rPr>
      <w:t>临床试验CRC服务三方协议                                                                                                  QXJG-ZDZZ-013</w:t>
    </w:r>
    <w:r>
      <w:rPr>
        <w:rFonts w:hint="default"/>
        <w:u w:val="single"/>
        <w:lang w:val="en-US" w:eastAsia="zh-CN"/>
      </w:rPr>
      <w:t>-</w:t>
    </w:r>
    <w:r>
      <w:rPr>
        <w:rFonts w:hint="eastAsia"/>
        <w:u w:val="single"/>
        <w:lang w:val="en-US" w:eastAsia="zh-CN"/>
      </w:rPr>
      <w:t>AF02-</w:t>
    </w:r>
    <w:r>
      <w:rPr>
        <w:rFonts w:hint="default"/>
        <w:u w:val="single"/>
        <w:lang w:val="en-US" w:eastAsia="zh-CN"/>
      </w:rPr>
      <w:t>V</w:t>
    </w:r>
    <w:r>
      <w:rPr>
        <w:rFonts w:hint="eastAsia"/>
        <w:u w:val="single"/>
        <w:lang w:val="en-US" w:eastAsia="zh-CN"/>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8636C"/>
    <w:multiLevelType w:val="multilevel"/>
    <w:tmpl w:val="39D8636C"/>
    <w:lvl w:ilvl="0" w:tentative="0">
      <w:start w:val="10"/>
      <w:numFmt w:val="decimal"/>
      <w:lvlText w:val="%1"/>
      <w:lvlJc w:val="left"/>
      <w:pPr>
        <w:ind w:left="420" w:hanging="420"/>
      </w:pPr>
      <w:rPr>
        <w:rFonts w:hint="default"/>
      </w:rPr>
    </w:lvl>
    <w:lvl w:ilvl="1" w:tentative="0">
      <w:start w:val="1"/>
      <w:numFmt w:val="decimal"/>
      <w:lvlText w:val="%1.%2"/>
      <w:lvlJc w:val="left"/>
      <w:pPr>
        <w:ind w:left="525" w:hanging="420"/>
      </w:pPr>
      <w:rPr>
        <w:rFonts w:hint="default"/>
      </w:rPr>
    </w:lvl>
    <w:lvl w:ilvl="2" w:tentative="0">
      <w:start w:val="1"/>
      <w:numFmt w:val="decimal"/>
      <w:lvlText w:val="%1.%2.%3"/>
      <w:lvlJc w:val="left"/>
      <w:pPr>
        <w:ind w:left="930" w:hanging="720"/>
      </w:pPr>
      <w:rPr>
        <w:rFonts w:hint="default"/>
      </w:rPr>
    </w:lvl>
    <w:lvl w:ilvl="3" w:tentative="0">
      <w:start w:val="1"/>
      <w:numFmt w:val="decimal"/>
      <w:lvlText w:val="%1.%2.%3.%4"/>
      <w:lvlJc w:val="left"/>
      <w:pPr>
        <w:ind w:left="1395" w:hanging="1080"/>
      </w:pPr>
      <w:rPr>
        <w:rFonts w:hint="default"/>
      </w:rPr>
    </w:lvl>
    <w:lvl w:ilvl="4" w:tentative="0">
      <w:start w:val="1"/>
      <w:numFmt w:val="decimal"/>
      <w:lvlText w:val="%1.%2.%3.%4.%5"/>
      <w:lvlJc w:val="left"/>
      <w:pPr>
        <w:ind w:left="1500" w:hanging="1080"/>
      </w:pPr>
      <w:rPr>
        <w:rFonts w:hint="default"/>
      </w:rPr>
    </w:lvl>
    <w:lvl w:ilvl="5" w:tentative="0">
      <w:start w:val="1"/>
      <w:numFmt w:val="decimal"/>
      <w:lvlText w:val="%1.%2.%3.%4.%5.%6"/>
      <w:lvlJc w:val="left"/>
      <w:pPr>
        <w:ind w:left="1965" w:hanging="1440"/>
      </w:pPr>
      <w:rPr>
        <w:rFonts w:hint="default"/>
      </w:rPr>
    </w:lvl>
    <w:lvl w:ilvl="6" w:tentative="0">
      <w:start w:val="1"/>
      <w:numFmt w:val="decimal"/>
      <w:lvlText w:val="%1.%2.%3.%4.%5.%6.%7"/>
      <w:lvlJc w:val="left"/>
      <w:pPr>
        <w:ind w:left="2430" w:hanging="1800"/>
      </w:pPr>
      <w:rPr>
        <w:rFonts w:hint="default"/>
      </w:rPr>
    </w:lvl>
    <w:lvl w:ilvl="7" w:tentative="0">
      <w:start w:val="1"/>
      <w:numFmt w:val="decimal"/>
      <w:lvlText w:val="%1.%2.%3.%4.%5.%6.%7.%8"/>
      <w:lvlJc w:val="left"/>
      <w:pPr>
        <w:ind w:left="2535" w:hanging="1800"/>
      </w:pPr>
      <w:rPr>
        <w:rFonts w:hint="default"/>
      </w:rPr>
    </w:lvl>
    <w:lvl w:ilvl="8" w:tentative="0">
      <w:start w:val="1"/>
      <w:numFmt w:val="decimal"/>
      <w:lvlText w:val="%1.%2.%3.%4.%5.%6.%7.%8.%9"/>
      <w:lvlJc w:val="left"/>
      <w:pPr>
        <w:ind w:left="3000" w:hanging="2160"/>
      </w:pPr>
      <w:rPr>
        <w:rFonts w:hint="default"/>
      </w:rPr>
    </w:lvl>
  </w:abstractNum>
  <w:abstractNum w:abstractNumId="1">
    <w:nsid w:val="41CE487D"/>
    <w:multiLevelType w:val="multilevel"/>
    <w:tmpl w:val="41CE487D"/>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SystemFonts/>
  <w:bordersDoNotSurroundHeader w:val="1"/>
  <w:bordersDoNotSurroundFooter w:val="1"/>
  <w:documentProtection w:enforcement="0"/>
  <w:defaultTabStop w:val="720"/>
  <w:doNotHyphenateCaps/>
  <w:drawingGridHorizontalSpacing w:val="100"/>
  <w:displayHorizontalDrawingGridEvery w:val="2"/>
  <w:noPunctuationKerning w:val="1"/>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compatSetting w:name="compatibilityMode" w:uri="http://schemas.microsoft.com/office/word" w:val="12"/>
  </w:compat>
  <w:docVars>
    <w:docVar w:name="commondata" w:val="eyJoZGlkIjoiMTQyOTk1Yzg4OThhYjRiODc0N2ViOTIzYjdjNGMxMDAifQ=="/>
  </w:docVars>
  <w:rsids>
    <w:rsidRoot w:val="00000000"/>
    <w:rsid w:val="35783673"/>
    <w:rsid w:val="38643647"/>
    <w:rsid w:val="4693682B"/>
    <w:rsid w:val="6741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en-US" w:bidi="ar-SA"/>
    </w:rPr>
  </w:style>
  <w:style w:type="paragraph" w:styleId="2">
    <w:name w:val="heading 1"/>
    <w:basedOn w:val="1"/>
    <w:next w:val="1"/>
    <w:link w:val="29"/>
    <w:autoRedefine/>
    <w:qFormat/>
    <w:uiPriority w:val="99"/>
    <w:pPr>
      <w:keepNext/>
      <w:numPr>
        <w:ilvl w:val="0"/>
        <w:numId w:val="1"/>
      </w:numPr>
      <w:outlineLvl w:val="0"/>
    </w:pPr>
    <w:rPr>
      <w:sz w:val="24"/>
      <w:szCs w:val="24"/>
    </w:rPr>
  </w:style>
  <w:style w:type="paragraph" w:styleId="3">
    <w:name w:val="heading 2"/>
    <w:basedOn w:val="1"/>
    <w:next w:val="1"/>
    <w:link w:val="30"/>
    <w:qFormat/>
    <w:uiPriority w:val="99"/>
    <w:pPr>
      <w:keepNext/>
      <w:numPr>
        <w:ilvl w:val="1"/>
        <w:numId w:val="1"/>
      </w:numPr>
      <w:outlineLvl w:val="1"/>
    </w:pPr>
    <w:rPr>
      <w:b/>
      <w:bCs/>
      <w:sz w:val="24"/>
      <w:szCs w:val="24"/>
    </w:rPr>
  </w:style>
  <w:style w:type="paragraph" w:styleId="4">
    <w:name w:val="heading 3"/>
    <w:basedOn w:val="1"/>
    <w:next w:val="1"/>
    <w:link w:val="31"/>
    <w:autoRedefine/>
    <w:qFormat/>
    <w:uiPriority w:val="99"/>
    <w:pPr>
      <w:keepNext/>
      <w:numPr>
        <w:ilvl w:val="2"/>
        <w:numId w:val="1"/>
      </w:numPr>
      <w:outlineLvl w:val="2"/>
    </w:pPr>
    <w:rPr>
      <w:sz w:val="24"/>
      <w:szCs w:val="24"/>
    </w:rPr>
  </w:style>
  <w:style w:type="paragraph" w:styleId="5">
    <w:name w:val="heading 4"/>
    <w:basedOn w:val="1"/>
    <w:next w:val="1"/>
    <w:link w:val="32"/>
    <w:autoRedefine/>
    <w:qFormat/>
    <w:uiPriority w:val="99"/>
    <w:pPr>
      <w:keepNext/>
      <w:numPr>
        <w:ilvl w:val="3"/>
        <w:numId w:val="1"/>
      </w:numPr>
      <w:jc w:val="center"/>
      <w:outlineLvl w:val="3"/>
    </w:pPr>
    <w:rPr>
      <w:sz w:val="24"/>
      <w:szCs w:val="24"/>
    </w:rPr>
  </w:style>
  <w:style w:type="paragraph" w:styleId="6">
    <w:name w:val="heading 5"/>
    <w:basedOn w:val="1"/>
    <w:next w:val="1"/>
    <w:link w:val="33"/>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4"/>
    <w:autoRedefine/>
    <w:qFormat/>
    <w:uiPriority w:val="99"/>
    <w:pPr>
      <w:keepNext/>
      <w:keepLines/>
      <w:numPr>
        <w:ilvl w:val="5"/>
        <w:numId w:val="1"/>
      </w:numPr>
      <w:spacing w:before="240" w:after="64" w:line="320" w:lineRule="auto"/>
      <w:outlineLvl w:val="5"/>
    </w:pPr>
    <w:rPr>
      <w:rFonts w:ascii="Arial" w:hAnsi="Arial" w:eastAsia="黑体" w:cs="Arial"/>
      <w:b/>
      <w:bCs/>
      <w:sz w:val="24"/>
      <w:szCs w:val="24"/>
    </w:rPr>
  </w:style>
  <w:style w:type="paragraph" w:styleId="8">
    <w:name w:val="heading 7"/>
    <w:basedOn w:val="1"/>
    <w:next w:val="1"/>
    <w:link w:val="35"/>
    <w:autoRedefine/>
    <w:qFormat/>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6"/>
    <w:autoRedefine/>
    <w:qFormat/>
    <w:uiPriority w:val="99"/>
    <w:pPr>
      <w:keepNext/>
      <w:keepLines/>
      <w:numPr>
        <w:ilvl w:val="7"/>
        <w:numId w:val="1"/>
      </w:numPr>
      <w:spacing w:before="240" w:after="64" w:line="320" w:lineRule="auto"/>
      <w:outlineLvl w:val="7"/>
    </w:pPr>
    <w:rPr>
      <w:rFonts w:ascii="Arial" w:hAnsi="Arial" w:eastAsia="黑体" w:cs="Arial"/>
      <w:sz w:val="24"/>
      <w:szCs w:val="24"/>
    </w:rPr>
  </w:style>
  <w:style w:type="paragraph" w:styleId="10">
    <w:name w:val="heading 9"/>
    <w:basedOn w:val="1"/>
    <w:next w:val="1"/>
    <w:link w:val="37"/>
    <w:autoRedefine/>
    <w:qFormat/>
    <w:uiPriority w:val="99"/>
    <w:pPr>
      <w:keepNext/>
      <w:keepLines/>
      <w:numPr>
        <w:ilvl w:val="8"/>
        <w:numId w:val="1"/>
      </w:numPr>
      <w:spacing w:before="240" w:after="64" w:line="320" w:lineRule="auto"/>
      <w:outlineLvl w:val="8"/>
    </w:pPr>
    <w:rPr>
      <w:rFonts w:ascii="Arial" w:hAnsi="Arial" w:eastAsia="黑体" w:cs="Arial"/>
      <w:sz w:val="21"/>
      <w:szCs w:val="21"/>
    </w:rPr>
  </w:style>
  <w:style w:type="character" w:default="1" w:styleId="26">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link w:val="48"/>
    <w:autoRedefine/>
    <w:semiHidden/>
    <w:qFormat/>
    <w:uiPriority w:val="99"/>
    <w:pPr>
      <w:jc w:val="left"/>
    </w:pPr>
  </w:style>
  <w:style w:type="paragraph" w:styleId="12">
    <w:name w:val="Body Text 3"/>
    <w:basedOn w:val="1"/>
    <w:link w:val="45"/>
    <w:qFormat/>
    <w:uiPriority w:val="99"/>
    <w:pPr>
      <w:adjustRightInd/>
      <w:spacing w:after="120" w:line="240" w:lineRule="auto"/>
      <w:textAlignment w:val="auto"/>
    </w:pPr>
    <w:rPr>
      <w:kern w:val="2"/>
      <w:sz w:val="16"/>
      <w:szCs w:val="16"/>
      <w:lang w:eastAsia="zh-CN"/>
    </w:rPr>
  </w:style>
  <w:style w:type="paragraph" w:styleId="13">
    <w:name w:val="Body Text"/>
    <w:basedOn w:val="1"/>
    <w:link w:val="43"/>
    <w:autoRedefine/>
    <w:qFormat/>
    <w:uiPriority w:val="99"/>
    <w:pPr>
      <w:adjustRightInd/>
      <w:spacing w:after="120" w:line="240" w:lineRule="auto"/>
      <w:textAlignment w:val="auto"/>
    </w:pPr>
    <w:rPr>
      <w:kern w:val="2"/>
      <w:sz w:val="21"/>
      <w:szCs w:val="21"/>
      <w:lang w:eastAsia="zh-CN"/>
    </w:rPr>
  </w:style>
  <w:style w:type="paragraph" w:styleId="14">
    <w:name w:val="Body Text Indent"/>
    <w:basedOn w:val="1"/>
    <w:link w:val="41"/>
    <w:qFormat/>
    <w:uiPriority w:val="99"/>
    <w:pPr>
      <w:widowControl/>
      <w:autoSpaceDE w:val="0"/>
      <w:autoSpaceDN w:val="0"/>
      <w:adjustRightInd/>
      <w:spacing w:line="240" w:lineRule="auto"/>
      <w:jc w:val="left"/>
      <w:textAlignment w:val="auto"/>
    </w:pPr>
    <w:rPr>
      <w:rFonts w:ascii="Agfa Rotis Semisans" w:hAnsi="Agfa Rotis Semisans" w:cs="Agfa Rotis Semisans"/>
      <w:sz w:val="24"/>
      <w:szCs w:val="24"/>
    </w:rPr>
  </w:style>
  <w:style w:type="paragraph" w:styleId="15">
    <w:name w:val="Date"/>
    <w:basedOn w:val="1"/>
    <w:next w:val="1"/>
    <w:link w:val="44"/>
    <w:autoRedefine/>
    <w:qFormat/>
    <w:uiPriority w:val="99"/>
    <w:pPr>
      <w:widowControl/>
      <w:adjustRightInd/>
      <w:spacing w:line="240" w:lineRule="auto"/>
      <w:jc w:val="left"/>
      <w:textAlignment w:val="auto"/>
    </w:pPr>
    <w:rPr>
      <w:rFonts w:ascii="Arial" w:hAnsi="Arial" w:cs="Arial"/>
      <w:color w:val="000000"/>
      <w:kern w:val="2"/>
      <w:sz w:val="24"/>
      <w:szCs w:val="24"/>
      <w:lang w:eastAsia="zh-CN"/>
    </w:rPr>
  </w:style>
  <w:style w:type="paragraph" w:styleId="16">
    <w:name w:val="Body Text Indent 2"/>
    <w:basedOn w:val="1"/>
    <w:link w:val="46"/>
    <w:autoRedefine/>
    <w:qFormat/>
    <w:uiPriority w:val="99"/>
    <w:pPr>
      <w:spacing w:after="120" w:line="480" w:lineRule="auto"/>
      <w:ind w:left="360"/>
    </w:pPr>
  </w:style>
  <w:style w:type="paragraph" w:styleId="17">
    <w:name w:val="Balloon Text"/>
    <w:basedOn w:val="1"/>
    <w:link w:val="40"/>
    <w:autoRedefine/>
    <w:semiHidden/>
    <w:qFormat/>
    <w:uiPriority w:val="99"/>
    <w:rPr>
      <w:rFonts w:ascii="Tahoma" w:hAnsi="Tahoma" w:cs="Tahoma"/>
      <w:sz w:val="16"/>
      <w:szCs w:val="16"/>
    </w:rPr>
  </w:style>
  <w:style w:type="paragraph" w:styleId="18">
    <w:name w:val="footer"/>
    <w:basedOn w:val="1"/>
    <w:link w:val="38"/>
    <w:qFormat/>
    <w:uiPriority w:val="99"/>
    <w:pPr>
      <w:tabs>
        <w:tab w:val="center" w:pos="4320"/>
        <w:tab w:val="right" w:pos="8640"/>
      </w:tabs>
    </w:pPr>
  </w:style>
  <w:style w:type="paragraph" w:styleId="19">
    <w:name w:val="header"/>
    <w:basedOn w:val="1"/>
    <w:link w:val="39"/>
    <w:autoRedefine/>
    <w:qFormat/>
    <w:uiPriority w:val="99"/>
    <w:pPr>
      <w:tabs>
        <w:tab w:val="center" w:pos="4320"/>
        <w:tab w:val="right" w:pos="8640"/>
      </w:tabs>
    </w:pPr>
  </w:style>
  <w:style w:type="paragraph" w:styleId="20">
    <w:name w:val="Body Text Indent 3"/>
    <w:basedOn w:val="1"/>
    <w:link w:val="42"/>
    <w:autoRedefine/>
    <w:qFormat/>
    <w:uiPriority w:val="99"/>
    <w:pPr>
      <w:adjustRightInd/>
      <w:spacing w:after="120" w:line="240" w:lineRule="auto"/>
      <w:ind w:left="420" w:leftChars="200"/>
      <w:textAlignment w:val="auto"/>
    </w:pPr>
    <w:rPr>
      <w:kern w:val="2"/>
      <w:sz w:val="16"/>
      <w:szCs w:val="16"/>
      <w:lang w:eastAsia="zh-CN"/>
    </w:rPr>
  </w:style>
  <w:style w:type="paragraph" w:styleId="21">
    <w:name w:val="Title"/>
    <w:basedOn w:val="1"/>
    <w:link w:val="47"/>
    <w:autoRedefine/>
    <w:qFormat/>
    <w:uiPriority w:val="99"/>
    <w:pPr>
      <w:widowControl/>
      <w:adjustRightInd/>
      <w:spacing w:line="240" w:lineRule="auto"/>
      <w:jc w:val="center"/>
      <w:textAlignment w:val="auto"/>
    </w:pPr>
    <w:rPr>
      <w:b/>
      <w:bCs/>
      <w:sz w:val="28"/>
      <w:szCs w:val="28"/>
      <w:lang w:eastAsia="zh-CN"/>
    </w:rPr>
  </w:style>
  <w:style w:type="paragraph" w:styleId="22">
    <w:name w:val="annotation subject"/>
    <w:basedOn w:val="11"/>
    <w:next w:val="11"/>
    <w:link w:val="49"/>
    <w:autoRedefine/>
    <w:semiHidden/>
    <w:qFormat/>
    <w:uiPriority w:val="99"/>
    <w:rPr>
      <w:b/>
      <w:bCs/>
    </w:rPr>
  </w:style>
  <w:style w:type="table" w:styleId="24">
    <w:name w:val="Table Grid"/>
    <w:basedOn w:val="2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5">
    <w:name w:val="Table Theme"/>
    <w:basedOn w:val="23"/>
    <w:autoRedefine/>
    <w:qFormat/>
    <w:uiPriority w:val="99"/>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99"/>
  </w:style>
  <w:style w:type="character" w:styleId="28">
    <w:name w:val="annotation reference"/>
    <w:basedOn w:val="26"/>
    <w:autoRedefine/>
    <w:semiHidden/>
    <w:qFormat/>
    <w:uiPriority w:val="99"/>
    <w:rPr>
      <w:sz w:val="21"/>
      <w:szCs w:val="21"/>
    </w:rPr>
  </w:style>
  <w:style w:type="character" w:customStyle="1" w:styleId="29">
    <w:name w:val="标题 1 Char"/>
    <w:basedOn w:val="26"/>
    <w:link w:val="2"/>
    <w:autoRedefine/>
    <w:qFormat/>
    <w:locked/>
    <w:uiPriority w:val="99"/>
    <w:rPr>
      <w:b/>
      <w:bCs/>
      <w:kern w:val="44"/>
      <w:sz w:val="44"/>
      <w:szCs w:val="44"/>
      <w:lang w:eastAsia="en-US"/>
    </w:rPr>
  </w:style>
  <w:style w:type="character" w:customStyle="1" w:styleId="30">
    <w:name w:val="标题 2 Char"/>
    <w:basedOn w:val="26"/>
    <w:link w:val="3"/>
    <w:autoRedefine/>
    <w:semiHidden/>
    <w:qFormat/>
    <w:locked/>
    <w:uiPriority w:val="99"/>
    <w:rPr>
      <w:rFonts w:ascii="Cambria" w:hAnsi="Cambria" w:eastAsia="宋体" w:cs="Cambria"/>
      <w:b/>
      <w:bCs/>
      <w:kern w:val="0"/>
      <w:sz w:val="32"/>
      <w:szCs w:val="32"/>
      <w:lang w:eastAsia="en-US"/>
    </w:rPr>
  </w:style>
  <w:style w:type="character" w:customStyle="1" w:styleId="31">
    <w:name w:val="标题 3 Char"/>
    <w:basedOn w:val="26"/>
    <w:link w:val="4"/>
    <w:autoRedefine/>
    <w:semiHidden/>
    <w:qFormat/>
    <w:locked/>
    <w:uiPriority w:val="99"/>
    <w:rPr>
      <w:b/>
      <w:bCs/>
      <w:kern w:val="0"/>
      <w:sz w:val="32"/>
      <w:szCs w:val="32"/>
      <w:lang w:eastAsia="en-US"/>
    </w:rPr>
  </w:style>
  <w:style w:type="character" w:customStyle="1" w:styleId="32">
    <w:name w:val="标题 4 Char"/>
    <w:basedOn w:val="26"/>
    <w:link w:val="5"/>
    <w:autoRedefine/>
    <w:semiHidden/>
    <w:qFormat/>
    <w:locked/>
    <w:uiPriority w:val="99"/>
    <w:rPr>
      <w:rFonts w:ascii="Cambria" w:hAnsi="Cambria" w:eastAsia="宋体" w:cs="Cambria"/>
      <w:b/>
      <w:bCs/>
      <w:kern w:val="0"/>
      <w:sz w:val="28"/>
      <w:szCs w:val="28"/>
      <w:lang w:eastAsia="en-US"/>
    </w:rPr>
  </w:style>
  <w:style w:type="character" w:customStyle="1" w:styleId="33">
    <w:name w:val="标题 5 Char"/>
    <w:basedOn w:val="26"/>
    <w:link w:val="6"/>
    <w:autoRedefine/>
    <w:semiHidden/>
    <w:qFormat/>
    <w:locked/>
    <w:uiPriority w:val="99"/>
    <w:rPr>
      <w:b/>
      <w:bCs/>
      <w:kern w:val="0"/>
      <w:sz w:val="28"/>
      <w:szCs w:val="28"/>
      <w:lang w:eastAsia="en-US"/>
    </w:rPr>
  </w:style>
  <w:style w:type="character" w:customStyle="1" w:styleId="34">
    <w:name w:val="标题 6 Char"/>
    <w:basedOn w:val="26"/>
    <w:link w:val="7"/>
    <w:autoRedefine/>
    <w:semiHidden/>
    <w:qFormat/>
    <w:locked/>
    <w:uiPriority w:val="99"/>
    <w:rPr>
      <w:rFonts w:ascii="Cambria" w:hAnsi="Cambria" w:eastAsia="宋体" w:cs="Cambria"/>
      <w:b/>
      <w:bCs/>
      <w:kern w:val="0"/>
      <w:sz w:val="24"/>
      <w:szCs w:val="24"/>
      <w:lang w:eastAsia="en-US"/>
    </w:rPr>
  </w:style>
  <w:style w:type="character" w:customStyle="1" w:styleId="35">
    <w:name w:val="标题 7 Char"/>
    <w:basedOn w:val="26"/>
    <w:link w:val="8"/>
    <w:autoRedefine/>
    <w:semiHidden/>
    <w:qFormat/>
    <w:locked/>
    <w:uiPriority w:val="99"/>
    <w:rPr>
      <w:b/>
      <w:bCs/>
      <w:kern w:val="0"/>
      <w:sz w:val="24"/>
      <w:szCs w:val="24"/>
      <w:lang w:eastAsia="en-US"/>
    </w:rPr>
  </w:style>
  <w:style w:type="character" w:customStyle="1" w:styleId="36">
    <w:name w:val="标题 8 Char"/>
    <w:basedOn w:val="26"/>
    <w:link w:val="9"/>
    <w:autoRedefine/>
    <w:semiHidden/>
    <w:qFormat/>
    <w:locked/>
    <w:uiPriority w:val="99"/>
    <w:rPr>
      <w:rFonts w:ascii="Cambria" w:hAnsi="Cambria" w:eastAsia="宋体" w:cs="Cambria"/>
      <w:kern w:val="0"/>
      <w:sz w:val="24"/>
      <w:szCs w:val="24"/>
      <w:lang w:eastAsia="en-US"/>
    </w:rPr>
  </w:style>
  <w:style w:type="character" w:customStyle="1" w:styleId="37">
    <w:name w:val="标题 9 Char"/>
    <w:basedOn w:val="26"/>
    <w:link w:val="10"/>
    <w:autoRedefine/>
    <w:semiHidden/>
    <w:qFormat/>
    <w:locked/>
    <w:uiPriority w:val="99"/>
    <w:rPr>
      <w:rFonts w:ascii="Cambria" w:hAnsi="Cambria" w:eastAsia="宋体" w:cs="Cambria"/>
      <w:kern w:val="0"/>
      <w:sz w:val="21"/>
      <w:szCs w:val="21"/>
      <w:lang w:eastAsia="en-US"/>
    </w:rPr>
  </w:style>
  <w:style w:type="character" w:customStyle="1" w:styleId="38">
    <w:name w:val="页脚 Char"/>
    <w:basedOn w:val="26"/>
    <w:link w:val="18"/>
    <w:autoRedefine/>
    <w:qFormat/>
    <w:locked/>
    <w:uiPriority w:val="99"/>
    <w:rPr>
      <w:kern w:val="0"/>
      <w:sz w:val="18"/>
      <w:szCs w:val="18"/>
      <w:lang w:eastAsia="en-US"/>
    </w:rPr>
  </w:style>
  <w:style w:type="character" w:customStyle="1" w:styleId="39">
    <w:name w:val="页眉 Char"/>
    <w:basedOn w:val="26"/>
    <w:link w:val="19"/>
    <w:autoRedefine/>
    <w:semiHidden/>
    <w:qFormat/>
    <w:locked/>
    <w:uiPriority w:val="99"/>
    <w:rPr>
      <w:kern w:val="0"/>
      <w:sz w:val="18"/>
      <w:szCs w:val="18"/>
      <w:lang w:eastAsia="en-US"/>
    </w:rPr>
  </w:style>
  <w:style w:type="character" w:customStyle="1" w:styleId="40">
    <w:name w:val="批注框文本 Char"/>
    <w:basedOn w:val="26"/>
    <w:link w:val="17"/>
    <w:autoRedefine/>
    <w:semiHidden/>
    <w:qFormat/>
    <w:locked/>
    <w:uiPriority w:val="99"/>
    <w:rPr>
      <w:kern w:val="0"/>
      <w:sz w:val="2"/>
      <w:szCs w:val="2"/>
      <w:lang w:eastAsia="en-US"/>
    </w:rPr>
  </w:style>
  <w:style w:type="character" w:customStyle="1" w:styleId="41">
    <w:name w:val="正文文本缩进 Char"/>
    <w:basedOn w:val="26"/>
    <w:link w:val="14"/>
    <w:autoRedefine/>
    <w:semiHidden/>
    <w:qFormat/>
    <w:locked/>
    <w:uiPriority w:val="99"/>
    <w:rPr>
      <w:kern w:val="0"/>
      <w:sz w:val="20"/>
      <w:szCs w:val="20"/>
      <w:lang w:eastAsia="en-US"/>
    </w:rPr>
  </w:style>
  <w:style w:type="character" w:customStyle="1" w:styleId="42">
    <w:name w:val="正文文本缩进 3 Char"/>
    <w:basedOn w:val="26"/>
    <w:link w:val="20"/>
    <w:autoRedefine/>
    <w:semiHidden/>
    <w:qFormat/>
    <w:locked/>
    <w:uiPriority w:val="99"/>
    <w:rPr>
      <w:kern w:val="0"/>
      <w:sz w:val="16"/>
      <w:szCs w:val="16"/>
      <w:lang w:eastAsia="en-US"/>
    </w:rPr>
  </w:style>
  <w:style w:type="character" w:customStyle="1" w:styleId="43">
    <w:name w:val="正文文本 Char"/>
    <w:basedOn w:val="26"/>
    <w:link w:val="13"/>
    <w:autoRedefine/>
    <w:semiHidden/>
    <w:qFormat/>
    <w:locked/>
    <w:uiPriority w:val="99"/>
    <w:rPr>
      <w:kern w:val="0"/>
      <w:sz w:val="20"/>
      <w:szCs w:val="20"/>
      <w:lang w:eastAsia="en-US"/>
    </w:rPr>
  </w:style>
  <w:style w:type="character" w:customStyle="1" w:styleId="44">
    <w:name w:val="日期 Char"/>
    <w:basedOn w:val="26"/>
    <w:link w:val="15"/>
    <w:autoRedefine/>
    <w:semiHidden/>
    <w:qFormat/>
    <w:locked/>
    <w:uiPriority w:val="99"/>
    <w:rPr>
      <w:kern w:val="0"/>
      <w:sz w:val="20"/>
      <w:szCs w:val="20"/>
      <w:lang w:eastAsia="en-US"/>
    </w:rPr>
  </w:style>
  <w:style w:type="character" w:customStyle="1" w:styleId="45">
    <w:name w:val="正文文本 3 Char"/>
    <w:basedOn w:val="26"/>
    <w:link w:val="12"/>
    <w:autoRedefine/>
    <w:semiHidden/>
    <w:qFormat/>
    <w:locked/>
    <w:uiPriority w:val="99"/>
    <w:rPr>
      <w:kern w:val="0"/>
      <w:sz w:val="16"/>
      <w:szCs w:val="16"/>
      <w:lang w:eastAsia="en-US"/>
    </w:rPr>
  </w:style>
  <w:style w:type="character" w:customStyle="1" w:styleId="46">
    <w:name w:val="正文文本缩进 2 Char"/>
    <w:basedOn w:val="26"/>
    <w:link w:val="16"/>
    <w:autoRedefine/>
    <w:semiHidden/>
    <w:qFormat/>
    <w:locked/>
    <w:uiPriority w:val="99"/>
    <w:rPr>
      <w:kern w:val="0"/>
      <w:sz w:val="20"/>
      <w:szCs w:val="20"/>
      <w:lang w:eastAsia="en-US"/>
    </w:rPr>
  </w:style>
  <w:style w:type="character" w:customStyle="1" w:styleId="47">
    <w:name w:val="标题 Char"/>
    <w:basedOn w:val="26"/>
    <w:link w:val="21"/>
    <w:autoRedefine/>
    <w:qFormat/>
    <w:locked/>
    <w:uiPriority w:val="99"/>
    <w:rPr>
      <w:rFonts w:ascii="Cambria" w:hAnsi="Cambria" w:cs="Cambria"/>
      <w:b/>
      <w:bCs/>
      <w:kern w:val="0"/>
      <w:sz w:val="32"/>
      <w:szCs w:val="32"/>
      <w:lang w:eastAsia="en-US"/>
    </w:rPr>
  </w:style>
  <w:style w:type="character" w:customStyle="1" w:styleId="48">
    <w:name w:val="批注文字 Char"/>
    <w:basedOn w:val="26"/>
    <w:link w:val="11"/>
    <w:autoRedefine/>
    <w:qFormat/>
    <w:locked/>
    <w:uiPriority w:val="99"/>
    <w:rPr>
      <w:lang w:eastAsia="en-US"/>
    </w:rPr>
  </w:style>
  <w:style w:type="character" w:customStyle="1" w:styleId="49">
    <w:name w:val="批注主题 Char"/>
    <w:basedOn w:val="48"/>
    <w:link w:val="22"/>
    <w:autoRedefine/>
    <w:qFormat/>
    <w:locked/>
    <w:uiPriority w:val="99"/>
    <w:rPr>
      <w:b/>
      <w:bCs/>
    </w:rPr>
  </w:style>
  <w:style w:type="character" w:customStyle="1" w:styleId="50">
    <w:name w:val="Char Char1"/>
    <w:basedOn w:val="26"/>
    <w:autoRedefine/>
    <w:qFormat/>
    <w:uiPriority w:val="99"/>
    <w:rPr>
      <w:rFonts w:eastAsia="仿宋_GB2312"/>
      <w:sz w:val="28"/>
      <w:szCs w:val="28"/>
    </w:rPr>
  </w:style>
  <w:style w:type="paragraph" w:customStyle="1" w:styleId="51">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2">
    <w:name w:val="List Paragraph"/>
    <w:basedOn w:val="1"/>
    <w:autoRedefine/>
    <w:qFormat/>
    <w:uiPriority w:val="34"/>
    <w:pPr>
      <w:ind w:firstLine="420" w:firstLineChars="200"/>
    </w:pPr>
  </w:style>
  <w:style w:type="paragraph" w:customStyle="1" w:styleId="53">
    <w:name w:val="列出段落1"/>
    <w:basedOn w:val="1"/>
    <w:autoRedefine/>
    <w:qFormat/>
    <w:uiPriority w:val="34"/>
    <w:pPr>
      <w:adjustRightInd/>
      <w:spacing w:line="240" w:lineRule="auto"/>
      <w:ind w:firstLine="420" w:firstLineChars="200"/>
      <w:textAlignment w:val="auto"/>
    </w:pPr>
    <w:rPr>
      <w:rFonts w:ascii="Calibri" w:hAnsi="Calibri"/>
      <w:kern w:val="2"/>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038CF-0DC2-4828-ACD0-C5DC1112EF60}">
  <ds:schemaRefs/>
</ds:datastoreItem>
</file>

<file path=docProps/app.xml><?xml version="1.0" encoding="utf-8"?>
<Properties xmlns="http://schemas.openxmlformats.org/officeDocument/2006/extended-properties" xmlns:vt="http://schemas.openxmlformats.org/officeDocument/2006/docPropsVTypes">
  <Template>Normal</Template>
  <Pages>11</Pages>
  <Words>957</Words>
  <Characters>5455</Characters>
  <Lines>45</Lines>
  <Paragraphs>12</Paragraphs>
  <TotalTime>3</TotalTime>
  <ScaleCrop>false</ScaleCrop>
  <LinksUpToDate>false</LinksUpToDate>
  <CharactersWithSpaces>6400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2018-04-03T07:16:00Z</dcterms:created>
  <dcterms:modified xsi:type="dcterms:W3CDTF">2024-04-26T06:08:44Z</dcterms:modified>
  <dc:title>临床研究协调员服务协议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7E20E36A6FF54C218F800A0D26A421BD_12</vt:lpwstr>
  </property>
</Properties>
</file>